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D4762" w14:textId="40AFE298" w:rsidR="00DE7440" w:rsidRPr="002A4796" w:rsidRDefault="00DE7440" w:rsidP="00DE7440">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00DD4287" w:rsidRPr="00DD4287">
        <w:rPr>
          <w:b/>
          <w:iCs/>
          <w:noProof/>
          <w:sz w:val="24"/>
          <w:szCs w:val="18"/>
        </w:rPr>
        <w:t>R2-2010985</w:t>
      </w:r>
    </w:p>
    <w:p w14:paraId="42783B91" w14:textId="77777777" w:rsidR="00DE7440" w:rsidRPr="00220E58" w:rsidRDefault="00DE7440" w:rsidP="00DE7440">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rPr>
        <w:t>Online, November 2</w:t>
      </w:r>
      <w:r w:rsidRPr="002A4796">
        <w:rPr>
          <w:rFonts w:ascii="Arial" w:eastAsia="宋体" w:hAnsi="Arial" w:cs="Arial"/>
          <w:b/>
          <w:bCs/>
          <w:sz w:val="24"/>
          <w:vertAlign w:val="superscript"/>
          <w:lang w:val="de-DE"/>
        </w:rPr>
        <w:t>nd</w:t>
      </w:r>
      <w:r w:rsidRPr="002A4796">
        <w:rPr>
          <w:rFonts w:ascii="Arial" w:eastAsia="宋体" w:hAnsi="Arial" w:cs="Arial"/>
          <w:b/>
          <w:bCs/>
          <w:sz w:val="24"/>
          <w:lang w:val="de-DE"/>
        </w:rPr>
        <w:t xml:space="preserve"> - 13</w:t>
      </w:r>
      <w:r w:rsidRPr="002A4796">
        <w:rPr>
          <w:rFonts w:ascii="Arial" w:eastAsia="宋体" w:hAnsi="Arial" w:cs="Arial"/>
          <w:b/>
          <w:bCs/>
          <w:sz w:val="24"/>
          <w:vertAlign w:val="superscript"/>
          <w:lang w:val="de-DE"/>
        </w:rPr>
        <w:t>th</w:t>
      </w:r>
      <w:r w:rsidRPr="002A4796">
        <w:rPr>
          <w:rFonts w:ascii="Arial" w:eastAsia="宋体" w:hAnsi="Arial" w:cs="Arial"/>
          <w:b/>
          <w:bCs/>
          <w:sz w:val="24"/>
          <w:lang w:val="de-DE"/>
        </w:rPr>
        <w:t>, 2020</w:t>
      </w:r>
    </w:p>
    <w:p w14:paraId="1991EFA9" w14:textId="77777777" w:rsidR="00DE7440" w:rsidRPr="00186E18" w:rsidRDefault="00DE7440" w:rsidP="00DE7440">
      <w:pPr>
        <w:pStyle w:val="a8"/>
        <w:rPr>
          <w:rFonts w:eastAsia="宋体"/>
          <w:bCs w:val="0"/>
          <w:sz w:val="22"/>
          <w:szCs w:val="22"/>
        </w:rPr>
      </w:pPr>
    </w:p>
    <w:p w14:paraId="0EA3F2E6" w14:textId="29FED300" w:rsidR="00DE7440" w:rsidRPr="00786EB2" w:rsidRDefault="00DE7440" w:rsidP="00DE7440">
      <w:pPr>
        <w:pStyle w:val="a8"/>
        <w:tabs>
          <w:tab w:val="left" w:pos="1800"/>
        </w:tabs>
        <w:spacing w:after="120"/>
        <w:ind w:left="1797" w:hanging="1797"/>
        <w:rPr>
          <w:sz w:val="22"/>
          <w:szCs w:val="22"/>
        </w:rPr>
      </w:pPr>
      <w:r w:rsidRPr="00C20EC2">
        <w:rPr>
          <w:sz w:val="22"/>
          <w:szCs w:val="22"/>
        </w:rPr>
        <w:t>Agenda Item</w:t>
      </w:r>
      <w:r w:rsidRPr="00C20EC2">
        <w:rPr>
          <w:rFonts w:hint="eastAsia"/>
          <w:sz w:val="22"/>
          <w:szCs w:val="22"/>
        </w:rPr>
        <w:t>:</w:t>
      </w:r>
      <w:r w:rsidRPr="00C20EC2">
        <w:rPr>
          <w:sz w:val="22"/>
          <w:szCs w:val="22"/>
        </w:rPr>
        <w:tab/>
      </w:r>
      <w:r>
        <w:rPr>
          <w:sz w:val="22"/>
          <w:szCs w:val="22"/>
        </w:rPr>
        <w:t>8.</w:t>
      </w:r>
      <w:r w:rsidRPr="00B14FDF">
        <w:rPr>
          <w:rFonts w:hint="eastAsia"/>
          <w:sz w:val="22"/>
          <w:szCs w:val="22"/>
        </w:rPr>
        <w:t>13</w:t>
      </w:r>
      <w:r>
        <w:rPr>
          <w:sz w:val="22"/>
          <w:szCs w:val="22"/>
        </w:rPr>
        <w:t>.</w:t>
      </w:r>
      <w:r>
        <w:rPr>
          <w:rFonts w:hint="eastAsia"/>
          <w:sz w:val="22"/>
          <w:szCs w:val="22"/>
        </w:rPr>
        <w:t>4</w:t>
      </w:r>
    </w:p>
    <w:p w14:paraId="42AA267D" w14:textId="3051B6A9" w:rsidR="00DE7440" w:rsidRPr="00786EB2" w:rsidRDefault="00DE7440" w:rsidP="00DE7440">
      <w:pPr>
        <w:pStyle w:val="a8"/>
        <w:tabs>
          <w:tab w:val="left" w:pos="1800"/>
        </w:tabs>
        <w:spacing w:after="120"/>
        <w:ind w:left="1797" w:hanging="1797"/>
        <w:rPr>
          <w:sz w:val="22"/>
          <w:szCs w:val="22"/>
        </w:rPr>
      </w:pPr>
      <w:r w:rsidRPr="00C20EC2">
        <w:rPr>
          <w:sz w:val="22"/>
          <w:szCs w:val="22"/>
        </w:rPr>
        <w:t>Source</w:t>
      </w:r>
      <w:r w:rsidRPr="00C20EC2">
        <w:rPr>
          <w:rFonts w:hint="eastAsia"/>
          <w:sz w:val="22"/>
          <w:szCs w:val="22"/>
        </w:rPr>
        <w:t>:</w:t>
      </w:r>
      <w:r w:rsidRPr="00C20EC2">
        <w:rPr>
          <w:sz w:val="22"/>
          <w:szCs w:val="22"/>
        </w:rPr>
        <w:t xml:space="preserve"> </w:t>
      </w:r>
      <w:r w:rsidRPr="00C20EC2">
        <w:rPr>
          <w:sz w:val="22"/>
          <w:szCs w:val="22"/>
        </w:rPr>
        <w:tab/>
      </w:r>
      <w:r w:rsidRPr="00786EB2">
        <w:rPr>
          <w:sz w:val="22"/>
          <w:szCs w:val="22"/>
        </w:rPr>
        <w:t>vivo</w:t>
      </w:r>
      <w:r w:rsidR="005F55A1">
        <w:rPr>
          <w:sz w:val="22"/>
          <w:szCs w:val="22"/>
        </w:rPr>
        <w:t xml:space="preserve"> </w:t>
      </w:r>
      <w:r w:rsidR="005F55A1" w:rsidRPr="005F55A1">
        <w:rPr>
          <w:sz w:val="22"/>
          <w:szCs w:val="22"/>
        </w:rPr>
        <w:t>(Summary rapporteur)</w:t>
      </w:r>
    </w:p>
    <w:p w14:paraId="14936773" w14:textId="2DB5EF0E" w:rsidR="00DE7440" w:rsidRPr="00786EB2" w:rsidRDefault="00DE7440" w:rsidP="00DE7440">
      <w:pPr>
        <w:pStyle w:val="a8"/>
        <w:tabs>
          <w:tab w:val="left" w:pos="1800"/>
        </w:tabs>
        <w:spacing w:after="120"/>
        <w:ind w:left="1797" w:hanging="1797"/>
        <w:rPr>
          <w:sz w:val="22"/>
          <w:szCs w:val="22"/>
        </w:rPr>
      </w:pPr>
      <w:r w:rsidRPr="00C20EC2">
        <w:rPr>
          <w:sz w:val="22"/>
          <w:szCs w:val="22"/>
        </w:rPr>
        <w:t>Title</w:t>
      </w:r>
      <w:r w:rsidRPr="00C20EC2">
        <w:rPr>
          <w:rFonts w:hint="eastAsia"/>
          <w:sz w:val="22"/>
          <w:szCs w:val="22"/>
        </w:rPr>
        <w:t>:</w:t>
      </w:r>
      <w:r w:rsidRPr="00C20EC2">
        <w:rPr>
          <w:sz w:val="22"/>
          <w:szCs w:val="22"/>
        </w:rPr>
        <w:t xml:space="preserve">         </w:t>
      </w:r>
      <w:r w:rsidRPr="00786EB2">
        <w:rPr>
          <w:sz w:val="22"/>
          <w:szCs w:val="22"/>
        </w:rPr>
        <w:tab/>
      </w:r>
      <w:r w:rsidRPr="00DE7440">
        <w:rPr>
          <w:sz w:val="22"/>
          <w:szCs w:val="22"/>
        </w:rPr>
        <w:t>Summary on 8.13.4 L2 Measurements</w:t>
      </w:r>
      <w:r>
        <w:rPr>
          <w:sz w:val="22"/>
          <w:szCs w:val="22"/>
        </w:rPr>
        <w:t xml:space="preserve"> </w:t>
      </w:r>
    </w:p>
    <w:p w14:paraId="75F458AD" w14:textId="77777777" w:rsidR="00DE7440" w:rsidRPr="00FA4D58" w:rsidRDefault="00DE7440" w:rsidP="00DE7440">
      <w:pPr>
        <w:pStyle w:val="a8"/>
        <w:tabs>
          <w:tab w:val="left" w:pos="1800"/>
        </w:tabs>
        <w:spacing w:after="120"/>
        <w:ind w:left="1797" w:hanging="1797"/>
        <w:rPr>
          <w:sz w:val="22"/>
          <w:szCs w:val="22"/>
        </w:rPr>
      </w:pPr>
      <w:r w:rsidRPr="00C20EC2">
        <w:rPr>
          <w:sz w:val="22"/>
          <w:szCs w:val="22"/>
        </w:rPr>
        <w:t>Document for</w:t>
      </w:r>
      <w:r w:rsidRPr="00C20EC2">
        <w:rPr>
          <w:rFonts w:hint="eastAsia"/>
          <w:sz w:val="22"/>
          <w:szCs w:val="22"/>
        </w:rPr>
        <w:t>:</w:t>
      </w:r>
      <w:r w:rsidRPr="00C20EC2">
        <w:rPr>
          <w:sz w:val="22"/>
          <w:szCs w:val="22"/>
        </w:rPr>
        <w:t xml:space="preserve"> </w:t>
      </w:r>
      <w:r w:rsidRPr="00C20EC2">
        <w:rPr>
          <w:sz w:val="22"/>
          <w:szCs w:val="22"/>
        </w:rPr>
        <w:tab/>
      </w:r>
      <w:r w:rsidRPr="00786EB2">
        <w:rPr>
          <w:sz w:val="22"/>
          <w:szCs w:val="22"/>
        </w:rPr>
        <w:t>Discussion and Decision</w:t>
      </w:r>
      <w:r w:rsidRPr="00F04983">
        <w:rPr>
          <w:sz w:val="22"/>
          <w:szCs w:val="22"/>
        </w:rPr>
        <w:t xml:space="preserve"> </w:t>
      </w:r>
    </w:p>
    <w:p w14:paraId="5BE30A7B" w14:textId="77777777" w:rsidR="00C24345" w:rsidRDefault="00E90E49" w:rsidP="00A2052C">
      <w:pPr>
        <w:pStyle w:val="1"/>
      </w:pPr>
      <w:r w:rsidRPr="00CE0424">
        <w:t>Introduction</w:t>
      </w:r>
    </w:p>
    <w:p w14:paraId="6C9D0B73" w14:textId="3A021673" w:rsidR="009B527E" w:rsidRPr="00F70E15" w:rsidRDefault="006E5B24" w:rsidP="009E40BA">
      <w:bookmarkStart w:id="0" w:name="_Hlk36540367"/>
      <w:r w:rsidRPr="00152BFF">
        <w:t>This document</w:t>
      </w:r>
      <w:r w:rsidR="002559F5" w:rsidRPr="00152BFF">
        <w:t xml:space="preserve"> provides the summary of all the contributions submitted to </w:t>
      </w:r>
      <w:r w:rsidR="00F70E15" w:rsidRPr="00152BFF">
        <w:t>8</w:t>
      </w:r>
      <w:r w:rsidR="0052781E" w:rsidRPr="00152BFF">
        <w:t>.1</w:t>
      </w:r>
      <w:r w:rsidR="00F70E15" w:rsidRPr="00152BFF">
        <w:t>3</w:t>
      </w:r>
      <w:r w:rsidR="0052781E" w:rsidRPr="00152BFF">
        <w:t>.</w:t>
      </w:r>
      <w:r w:rsidR="00FB057D">
        <w:t>4</w:t>
      </w:r>
      <w:r w:rsidR="002559F5" w:rsidRPr="00152BFF">
        <w:t xml:space="preserve"> agenda item (agenda </w:t>
      </w:r>
      <w:r w:rsidR="00FB057D">
        <w:t>L2 Measurements</w:t>
      </w:r>
      <w:r w:rsidR="002559F5" w:rsidRPr="00152BFF">
        <w:t>) of RAN2#1</w:t>
      </w:r>
      <w:r w:rsidR="0052781E" w:rsidRPr="00152BFF">
        <w:t>1</w:t>
      </w:r>
      <w:r w:rsidR="00FB057D">
        <w:t>2</w:t>
      </w:r>
      <w:r w:rsidR="00F70E15" w:rsidRPr="00152BFF">
        <w:t>-</w:t>
      </w:r>
      <w:r w:rsidR="002559F5" w:rsidRPr="00152BFF">
        <w:t>e</w:t>
      </w:r>
      <w:r w:rsidR="0052781E" w:rsidRPr="00152BFF">
        <w:t xml:space="preserve"> </w:t>
      </w:r>
      <w:r w:rsidR="002559F5" w:rsidRPr="00152BFF">
        <w:t>meeting</w:t>
      </w:r>
      <w:r w:rsidR="00C25535" w:rsidRPr="00152BFF">
        <w:t>.</w:t>
      </w:r>
      <w:r w:rsidR="007C1DCA" w:rsidRPr="00152BFF">
        <w:t xml:space="preserve"> </w:t>
      </w:r>
      <w:r w:rsidR="00FB057D" w:rsidRPr="00FB057D">
        <w:t xml:space="preserve">All related </w:t>
      </w:r>
      <w:proofErr w:type="spellStart"/>
      <w:r w:rsidR="00FB057D" w:rsidRPr="00FB057D">
        <w:t>Tdocs</w:t>
      </w:r>
      <w:proofErr w:type="spellEnd"/>
      <w:r w:rsidR="00FB057D" w:rsidRPr="00FB057D">
        <w:t xml:space="preserve"> are listed in section 4.</w:t>
      </w:r>
      <w:r w:rsidR="00CE698E">
        <w:t xml:space="preserve"> </w:t>
      </w:r>
      <w:r w:rsidR="007C1DCA" w:rsidRPr="00F70E15">
        <w:t>The following categorization has been used in this document.</w:t>
      </w:r>
    </w:p>
    <w:p w14:paraId="1058F66B" w14:textId="6641791B" w:rsidR="007C1DCA" w:rsidRPr="00152BFF" w:rsidRDefault="007C1DCA" w:rsidP="00767440">
      <w:pPr>
        <w:numPr>
          <w:ilvl w:val="0"/>
          <w:numId w:val="11"/>
        </w:numPr>
        <w:overflowPunct w:val="0"/>
        <w:autoSpaceDE w:val="0"/>
        <w:autoSpaceDN w:val="0"/>
        <w:adjustRightInd w:val="0"/>
        <w:rPr>
          <w:rFonts w:ascii="Times New Roman" w:eastAsia="宋体" w:hAnsi="Times New Roman" w:cs="Times New Roman"/>
        </w:rPr>
      </w:pPr>
      <w:r w:rsidRPr="00152BFF">
        <w:rPr>
          <w:rFonts w:eastAsia="宋体"/>
          <w:b/>
          <w:color w:val="FF0000"/>
        </w:rPr>
        <w:t xml:space="preserve">Cat-a-Proposal: </w:t>
      </w:r>
      <w:r w:rsidRPr="00152BFF">
        <w:rPr>
          <w:rFonts w:eastAsia="宋体"/>
        </w:rPr>
        <w:t>a potential easy agreement, e.g. Proposals where consensus exists, that seem straightforward to agree</w:t>
      </w:r>
      <w:r w:rsidR="00153777" w:rsidRPr="00152BFF">
        <w:rPr>
          <w:rFonts w:eastAsia="宋体"/>
        </w:rPr>
        <w:t>.</w:t>
      </w:r>
    </w:p>
    <w:p w14:paraId="3FF22416" w14:textId="78CFE330" w:rsidR="007C1DCA" w:rsidRPr="00152BFF" w:rsidRDefault="007C1DCA" w:rsidP="00767440">
      <w:pPr>
        <w:numPr>
          <w:ilvl w:val="0"/>
          <w:numId w:val="11"/>
        </w:numPr>
        <w:overflowPunct w:val="0"/>
        <w:autoSpaceDE w:val="0"/>
        <w:autoSpaceDN w:val="0"/>
        <w:adjustRightInd w:val="0"/>
        <w:rPr>
          <w:rFonts w:eastAsia="宋体"/>
        </w:rPr>
      </w:pPr>
      <w:r w:rsidRPr="00152BFF">
        <w:rPr>
          <w:rFonts w:eastAsia="宋体"/>
          <w:b/>
          <w:color w:val="FF0000"/>
        </w:rPr>
        <w:t xml:space="preserve">Cat-b-Proposal: </w:t>
      </w:r>
      <w:r w:rsidRPr="00152BFF">
        <w:rPr>
          <w:rFonts w:eastAsia="宋体"/>
        </w:rPr>
        <w:t>need further discussion. These should be tagged with e.g. [FFS] so they are clearly visible, and should indicate what the primary controversy is</w:t>
      </w:r>
      <w:r w:rsidR="00153777" w:rsidRPr="00152BFF">
        <w:rPr>
          <w:rFonts w:eastAsia="宋体"/>
        </w:rPr>
        <w:t>.</w:t>
      </w:r>
    </w:p>
    <w:p w14:paraId="475F4931" w14:textId="133CF1D4" w:rsidR="007C1DCA" w:rsidRPr="00152BFF" w:rsidRDefault="007C1DCA" w:rsidP="00767440">
      <w:pPr>
        <w:numPr>
          <w:ilvl w:val="0"/>
          <w:numId w:val="11"/>
        </w:numPr>
        <w:overflowPunct w:val="0"/>
        <w:autoSpaceDE w:val="0"/>
        <w:autoSpaceDN w:val="0"/>
        <w:adjustRightInd w:val="0"/>
        <w:rPr>
          <w:rFonts w:eastAsia="宋体"/>
        </w:rPr>
      </w:pPr>
      <w:r w:rsidRPr="00152BFF">
        <w:rPr>
          <w:rFonts w:eastAsia="宋体"/>
          <w:b/>
          <w:color w:val="FF0000"/>
        </w:rPr>
        <w:t xml:space="preserve">Cat-c-Proposal: </w:t>
      </w:r>
      <w:r w:rsidRPr="00152BFF">
        <w:rPr>
          <w:rFonts w:eastAsia="宋体"/>
        </w:rPr>
        <w:t xml:space="preserve">a candidate for immediate postpone, e.g. issues that may require other WG discussions or is contentious such that it is unlikely to converge at e-Meeting. </w:t>
      </w:r>
    </w:p>
    <w:p w14:paraId="241605F1" w14:textId="25EA816D" w:rsidR="00657BF7" w:rsidRPr="00152BFF" w:rsidRDefault="00657BF7" w:rsidP="00767440">
      <w:pPr>
        <w:numPr>
          <w:ilvl w:val="0"/>
          <w:numId w:val="11"/>
        </w:numPr>
        <w:overflowPunct w:val="0"/>
        <w:autoSpaceDE w:val="0"/>
        <w:autoSpaceDN w:val="0"/>
        <w:adjustRightInd w:val="0"/>
        <w:rPr>
          <w:rFonts w:eastAsia="宋体"/>
        </w:rPr>
      </w:pPr>
      <w:r w:rsidRPr="00152BFF">
        <w:rPr>
          <w:rFonts w:eastAsia="宋体"/>
          <w:b/>
          <w:color w:val="FF0000"/>
        </w:rPr>
        <w:t xml:space="preserve">Cat-x-Proposal: </w:t>
      </w:r>
      <w:r w:rsidRPr="00152BFF">
        <w:rPr>
          <w:rFonts w:eastAsia="宋体"/>
        </w:rPr>
        <w:t>a candidate for not treating due to various reasons, e.g., already captured in the specification.</w:t>
      </w:r>
    </w:p>
    <w:p w14:paraId="5A7CE52C" w14:textId="405507C9" w:rsidR="00CF016F" w:rsidRDefault="00CF016F" w:rsidP="00CF016F">
      <w:pPr>
        <w:rPr>
          <w:rFonts w:eastAsia="宋体"/>
        </w:rPr>
      </w:pPr>
      <w:r w:rsidRPr="00CF016F">
        <w:t>In section 2, the proposals are classified into different topic</w:t>
      </w:r>
      <w:r w:rsidRPr="00155C4D">
        <w:t xml:space="preserve">s, e.g. </w:t>
      </w:r>
      <w:r w:rsidR="00155C4D" w:rsidRPr="00155C4D">
        <w:t xml:space="preserve">L2 </w:t>
      </w:r>
      <w:r w:rsidR="00155C4D" w:rsidRPr="00155C4D">
        <w:rPr>
          <w:rFonts w:hint="eastAsia"/>
        </w:rPr>
        <w:t>mea</w:t>
      </w:r>
      <w:r w:rsidR="00155C4D" w:rsidRPr="00155C4D">
        <w:t>surements for split bearers, L2 measurements for IAB</w:t>
      </w:r>
      <w:r w:rsidRPr="00155C4D">
        <w:t>.</w:t>
      </w:r>
    </w:p>
    <w:p w14:paraId="5764FF3A" w14:textId="77777777" w:rsidR="004000E8" w:rsidRPr="00CE0424" w:rsidRDefault="004000E8" w:rsidP="00CE0424">
      <w:pPr>
        <w:pStyle w:val="1"/>
      </w:pPr>
      <w:bookmarkStart w:id="1" w:name="_Ref178064866"/>
      <w:bookmarkEnd w:id="0"/>
      <w:r w:rsidRPr="00CE0424">
        <w:t>Discussion</w:t>
      </w:r>
      <w:bookmarkEnd w:id="1"/>
    </w:p>
    <w:p w14:paraId="3663E7B9" w14:textId="77777777" w:rsidR="005616B5" w:rsidRPr="00480BB4" w:rsidRDefault="005616B5" w:rsidP="005616B5">
      <w:pPr>
        <w:pStyle w:val="2"/>
        <w:tabs>
          <w:tab w:val="clear" w:pos="3978"/>
          <w:tab w:val="num" w:pos="576"/>
        </w:tabs>
        <w:ind w:left="576"/>
        <w:rPr>
          <w:color w:val="000000" w:themeColor="text1"/>
        </w:rPr>
      </w:pPr>
      <w:r w:rsidRPr="00480BB4">
        <w:rPr>
          <w:color w:val="000000" w:themeColor="text1"/>
        </w:rPr>
        <w:t>L2 measurements for split bearers</w:t>
      </w:r>
    </w:p>
    <w:p w14:paraId="31BD79DA" w14:textId="77777777" w:rsidR="005616B5" w:rsidRDefault="005616B5" w:rsidP="005616B5">
      <w:pPr>
        <w:pStyle w:val="3"/>
      </w:pPr>
      <w:bookmarkStart w:id="2" w:name="_Hlk47937127"/>
      <w:proofErr w:type="spellStart"/>
      <w:r>
        <w:t>TDocs</w:t>
      </w:r>
      <w:proofErr w:type="spellEnd"/>
      <w:r>
        <w:t xml:space="preserve"> and related proposals</w:t>
      </w:r>
    </w:p>
    <w:p w14:paraId="4CF86B46" w14:textId="12D7B77D" w:rsidR="005616B5" w:rsidRPr="00152BFF" w:rsidRDefault="005616B5" w:rsidP="005616B5">
      <w:r w:rsidRPr="00152BFF">
        <w:t>In</w:t>
      </w:r>
      <w:r>
        <w:t xml:space="preserve"> </w:t>
      </w:r>
      <w:r>
        <w:fldChar w:fldCharType="begin"/>
      </w:r>
      <w:r>
        <w:instrText xml:space="preserve"> REF _Ref54614357 \r \h </w:instrText>
      </w:r>
      <w:r>
        <w:fldChar w:fldCharType="separate"/>
      </w:r>
      <w:r w:rsidR="00BA7682">
        <w:t>[1]</w:t>
      </w:r>
      <w:r>
        <w:fldChar w:fldCharType="end"/>
      </w:r>
      <w:r w:rsidRPr="00152BFF">
        <w:t xml:space="preserve">, </w:t>
      </w:r>
      <w:r>
        <w:t>OPPO</w:t>
      </w:r>
      <w:r w:rsidRPr="00152BFF">
        <w:t xml:space="preserve"> proposes the following.</w:t>
      </w:r>
    </w:p>
    <w:p w14:paraId="7138366A" w14:textId="77777777" w:rsidR="005616B5" w:rsidRPr="00E07332" w:rsidRDefault="005616B5" w:rsidP="00767440">
      <w:pPr>
        <w:pStyle w:val="ac"/>
        <w:numPr>
          <w:ilvl w:val="0"/>
          <w:numId w:val="15"/>
        </w:numPr>
        <w:spacing w:before="120"/>
        <w:ind w:left="426" w:hanging="284"/>
        <w:rPr>
          <w:b/>
        </w:rPr>
      </w:pPr>
      <w:r w:rsidRPr="00E07332">
        <w:rPr>
          <w:b/>
        </w:rPr>
        <w:t>Proposal</w:t>
      </w:r>
      <w:r w:rsidRPr="00E07332">
        <w:rPr>
          <w:b/>
        </w:rPr>
        <w:tab/>
        <w:t xml:space="preserve">To support the L2 measurements for all type bearers, new measurement indicators for M5~M7 should be introduced, i.e., Packet delay/Packet loss on </w:t>
      </w:r>
      <w:proofErr w:type="spellStart"/>
      <w:r w:rsidRPr="00E07332">
        <w:rPr>
          <w:b/>
        </w:rPr>
        <w:t>Xn</w:t>
      </w:r>
      <w:proofErr w:type="spellEnd"/>
      <w:r w:rsidRPr="00E07332">
        <w:rPr>
          <w:b/>
        </w:rPr>
        <w:t>/X2. Collaboration with SA5 is needed.</w:t>
      </w:r>
    </w:p>
    <w:p w14:paraId="148C867C" w14:textId="77777777" w:rsidR="005616B5" w:rsidRPr="00152BFF" w:rsidRDefault="005616B5" w:rsidP="00767440">
      <w:pPr>
        <w:pStyle w:val="ac"/>
        <w:numPr>
          <w:ilvl w:val="0"/>
          <w:numId w:val="15"/>
        </w:numPr>
        <w:spacing w:before="120"/>
        <w:ind w:left="426" w:hanging="284"/>
        <w:rPr>
          <w:b/>
        </w:rPr>
      </w:pPr>
      <w:r w:rsidRPr="00E07332">
        <w:rPr>
          <w:b/>
        </w:rPr>
        <w:t>Proposal</w:t>
      </w:r>
      <w:r w:rsidRPr="00E07332">
        <w:rPr>
          <w:b/>
        </w:rPr>
        <w:tab/>
        <w:t>For split bearers, M5~M7 can be defined as the arithmetic mean of the measured value from two nodes.</w:t>
      </w:r>
      <w:bookmarkEnd w:id="2"/>
    </w:p>
    <w:p w14:paraId="6E0FEDD4" w14:textId="77777777" w:rsidR="005616B5" w:rsidRPr="00152BFF" w:rsidRDefault="005616B5" w:rsidP="005616B5">
      <w:pPr>
        <w:ind w:left="567"/>
        <w:rPr>
          <w:b/>
        </w:rPr>
      </w:pPr>
    </w:p>
    <w:p w14:paraId="7423D35A" w14:textId="71CCEBD6" w:rsidR="005616B5" w:rsidRPr="00152BFF" w:rsidRDefault="005616B5" w:rsidP="005616B5">
      <w:r w:rsidRPr="00152BFF">
        <w:t>In</w:t>
      </w:r>
      <w:r>
        <w:t xml:space="preserve"> </w:t>
      </w:r>
      <w:r>
        <w:fldChar w:fldCharType="begin"/>
      </w:r>
      <w:r>
        <w:instrText xml:space="preserve"> REF _Ref54616771 \r \h </w:instrText>
      </w:r>
      <w:r>
        <w:fldChar w:fldCharType="separate"/>
      </w:r>
      <w:r w:rsidR="00BA7682">
        <w:t>[3]</w:t>
      </w:r>
      <w:r>
        <w:fldChar w:fldCharType="end"/>
      </w:r>
      <w:r w:rsidRPr="00152BFF">
        <w:t>, Ericsson proposes the following.</w:t>
      </w:r>
    </w:p>
    <w:p w14:paraId="1D700EEC" w14:textId="77777777" w:rsidR="005616B5" w:rsidRPr="0052687A" w:rsidRDefault="005616B5" w:rsidP="00767440">
      <w:pPr>
        <w:pStyle w:val="ac"/>
        <w:numPr>
          <w:ilvl w:val="0"/>
          <w:numId w:val="15"/>
        </w:numPr>
        <w:spacing w:before="120"/>
        <w:ind w:left="426" w:hanging="284"/>
        <w:rPr>
          <w:b/>
        </w:rPr>
      </w:pPr>
      <w:r w:rsidRPr="0052687A">
        <w:rPr>
          <w:b/>
        </w:rPr>
        <w:t>Proposal</w:t>
      </w:r>
      <w:r w:rsidRPr="0052687A">
        <w:rPr>
          <w:b/>
        </w:rPr>
        <w:tab/>
        <w:t>In MN/SN terminated split bearer scenarios with PDCP duplication in the DL, the total RAN delay is the sum of the following components:</w:t>
      </w:r>
    </w:p>
    <w:p w14:paraId="6EF92483" w14:textId="77777777" w:rsidR="005616B5" w:rsidRPr="0052687A" w:rsidRDefault="005616B5" w:rsidP="005616B5">
      <w:pPr>
        <w:pStyle w:val="ac"/>
        <w:ind w:left="567"/>
        <w:rPr>
          <w:b/>
        </w:rPr>
      </w:pPr>
      <w:r w:rsidRPr="0052687A">
        <w:rPr>
          <w:b/>
        </w:rPr>
        <w:t>a.</w:t>
      </w:r>
      <w:r w:rsidRPr="0052687A">
        <w:rPr>
          <w:b/>
        </w:rPr>
        <w:tab/>
        <w:t>CU-UP delay (D4)</w:t>
      </w:r>
    </w:p>
    <w:p w14:paraId="66FA98F1" w14:textId="77777777" w:rsidR="005616B5" w:rsidRPr="0052687A" w:rsidRDefault="005616B5" w:rsidP="005616B5">
      <w:pPr>
        <w:pStyle w:val="ac"/>
        <w:ind w:left="567"/>
        <w:rPr>
          <w:b/>
        </w:rPr>
      </w:pPr>
      <w:r w:rsidRPr="0052687A">
        <w:rPr>
          <w:b/>
        </w:rPr>
        <w:t>b.</w:t>
      </w:r>
      <w:r w:rsidRPr="0052687A">
        <w:rPr>
          <w:b/>
        </w:rPr>
        <w:tab/>
        <w:t>Minimum of [MCG associated (D1+D2+D3), SCG associated(D1+D2+D3)]</w:t>
      </w:r>
    </w:p>
    <w:p w14:paraId="36CA505C" w14:textId="77777777" w:rsidR="005616B5" w:rsidRPr="0052687A" w:rsidRDefault="005616B5" w:rsidP="00767440">
      <w:pPr>
        <w:pStyle w:val="ac"/>
        <w:numPr>
          <w:ilvl w:val="0"/>
          <w:numId w:val="15"/>
        </w:numPr>
        <w:spacing w:before="120"/>
        <w:ind w:left="426" w:hanging="284"/>
        <w:rPr>
          <w:b/>
        </w:rPr>
      </w:pPr>
      <w:r w:rsidRPr="0052687A">
        <w:rPr>
          <w:b/>
        </w:rPr>
        <w:t>Proposal</w:t>
      </w:r>
      <w:r w:rsidRPr="0052687A">
        <w:rPr>
          <w:b/>
        </w:rPr>
        <w:tab/>
        <w:t>In MN/SN terminated split bearer scenarios with PDCP duplication in the UL, the total RAN delay is the sum of the following components:</w:t>
      </w:r>
    </w:p>
    <w:p w14:paraId="0A79A81A" w14:textId="77777777" w:rsidR="005616B5" w:rsidRPr="0052687A" w:rsidRDefault="005616B5" w:rsidP="005616B5">
      <w:pPr>
        <w:pStyle w:val="ac"/>
        <w:ind w:left="567"/>
        <w:rPr>
          <w:b/>
        </w:rPr>
      </w:pPr>
      <w:r w:rsidRPr="0052687A">
        <w:rPr>
          <w:b/>
        </w:rPr>
        <w:t>a.</w:t>
      </w:r>
      <w:r w:rsidRPr="0052687A">
        <w:rPr>
          <w:b/>
        </w:rPr>
        <w:tab/>
        <w:t>CU-UP delay (D2.4)</w:t>
      </w:r>
    </w:p>
    <w:p w14:paraId="78329647" w14:textId="77777777" w:rsidR="005616B5" w:rsidRPr="0052687A" w:rsidRDefault="005616B5" w:rsidP="005616B5">
      <w:pPr>
        <w:pStyle w:val="ac"/>
        <w:ind w:left="567"/>
        <w:rPr>
          <w:b/>
        </w:rPr>
      </w:pPr>
      <w:r w:rsidRPr="0052687A">
        <w:rPr>
          <w:b/>
        </w:rPr>
        <w:t>b.</w:t>
      </w:r>
      <w:r w:rsidRPr="0052687A">
        <w:rPr>
          <w:b/>
        </w:rPr>
        <w:tab/>
        <w:t>Minimum of [MCG associated (D1+D2.1+D2.2+D2.3), SCG associated(D1+D2.1+D2.2+D2.3)]</w:t>
      </w:r>
    </w:p>
    <w:p w14:paraId="47BC21C5" w14:textId="77777777" w:rsidR="005616B5" w:rsidRPr="0052687A" w:rsidRDefault="005616B5" w:rsidP="00767440">
      <w:pPr>
        <w:pStyle w:val="ac"/>
        <w:numPr>
          <w:ilvl w:val="0"/>
          <w:numId w:val="15"/>
        </w:numPr>
        <w:spacing w:before="120"/>
        <w:ind w:left="426" w:hanging="284"/>
        <w:rPr>
          <w:b/>
        </w:rPr>
      </w:pPr>
      <w:r w:rsidRPr="0052687A">
        <w:rPr>
          <w:b/>
        </w:rPr>
        <w:t>Proposal</w:t>
      </w:r>
      <w:r w:rsidRPr="0052687A">
        <w:rPr>
          <w:b/>
        </w:rPr>
        <w:tab/>
        <w:t>In MN/SN terminated split bearer scenarios without PDCP duplication in the DL, the total RAN delay is the sum of the following components:</w:t>
      </w:r>
    </w:p>
    <w:p w14:paraId="176865B3" w14:textId="77777777" w:rsidR="005616B5" w:rsidRPr="0052687A" w:rsidRDefault="005616B5" w:rsidP="005616B5">
      <w:pPr>
        <w:pStyle w:val="ac"/>
        <w:ind w:left="567"/>
        <w:rPr>
          <w:b/>
        </w:rPr>
      </w:pPr>
      <w:r w:rsidRPr="0052687A">
        <w:rPr>
          <w:b/>
        </w:rPr>
        <w:t>a.</w:t>
      </w:r>
      <w:r w:rsidRPr="0052687A">
        <w:rPr>
          <w:b/>
        </w:rPr>
        <w:tab/>
        <w:t>CU-UP delay (D4)</w:t>
      </w:r>
    </w:p>
    <w:p w14:paraId="1B12436B" w14:textId="77777777" w:rsidR="005616B5" w:rsidRPr="0052687A" w:rsidRDefault="005616B5" w:rsidP="005616B5">
      <w:pPr>
        <w:pStyle w:val="ac"/>
        <w:ind w:left="567"/>
        <w:rPr>
          <w:b/>
        </w:rPr>
      </w:pPr>
      <w:r w:rsidRPr="0052687A">
        <w:rPr>
          <w:b/>
        </w:rPr>
        <w:lastRenderedPageBreak/>
        <w:t>b.</w:t>
      </w:r>
      <w:r w:rsidRPr="0052687A">
        <w:rPr>
          <w:b/>
        </w:rPr>
        <w:tab/>
        <w:t>Weighted average of [MCG associated (D1+D2+D3), SCG associated(D1+D2+D3)] wherein the weightage depends on the number of DL packets sent over MCG and SCG during the measurement period.</w:t>
      </w:r>
    </w:p>
    <w:p w14:paraId="26B12CF9" w14:textId="77777777" w:rsidR="005616B5" w:rsidRPr="0052687A" w:rsidRDefault="005616B5" w:rsidP="00767440">
      <w:pPr>
        <w:pStyle w:val="ac"/>
        <w:numPr>
          <w:ilvl w:val="0"/>
          <w:numId w:val="15"/>
        </w:numPr>
        <w:spacing w:before="120"/>
        <w:ind w:left="426" w:hanging="284"/>
        <w:rPr>
          <w:b/>
        </w:rPr>
      </w:pPr>
      <w:r w:rsidRPr="0052687A">
        <w:rPr>
          <w:b/>
        </w:rPr>
        <w:t>Proposal</w:t>
      </w:r>
      <w:r w:rsidRPr="0052687A">
        <w:rPr>
          <w:b/>
        </w:rPr>
        <w:tab/>
        <w:t>In MN/SN terminated split bearer scenarios without PDCP duplication in the UL, the total RAN delay is the sum of the following components:</w:t>
      </w:r>
    </w:p>
    <w:p w14:paraId="761722C5" w14:textId="77777777" w:rsidR="005616B5" w:rsidRPr="0052687A" w:rsidRDefault="005616B5" w:rsidP="005616B5">
      <w:pPr>
        <w:pStyle w:val="ac"/>
        <w:ind w:left="567"/>
        <w:rPr>
          <w:b/>
        </w:rPr>
      </w:pPr>
      <w:r w:rsidRPr="0052687A">
        <w:rPr>
          <w:b/>
        </w:rPr>
        <w:t>a.</w:t>
      </w:r>
      <w:r w:rsidRPr="0052687A">
        <w:rPr>
          <w:b/>
        </w:rPr>
        <w:tab/>
        <w:t>CU-UP delay (D2.4)</w:t>
      </w:r>
    </w:p>
    <w:p w14:paraId="709DE95B" w14:textId="77777777" w:rsidR="005616B5" w:rsidRPr="0052687A" w:rsidRDefault="005616B5" w:rsidP="005616B5">
      <w:pPr>
        <w:pStyle w:val="ac"/>
        <w:ind w:left="567"/>
        <w:rPr>
          <w:b/>
        </w:rPr>
      </w:pPr>
      <w:r w:rsidRPr="0052687A">
        <w:rPr>
          <w:b/>
        </w:rPr>
        <w:t>b.</w:t>
      </w:r>
      <w:r w:rsidRPr="0052687A">
        <w:rPr>
          <w:b/>
        </w:rPr>
        <w:tab/>
        <w:t>Weighted average of [MCG associated (D1+D2.1+D2.2+D2.3), SCG associated(D1+D2.1+D2.2+D2.3)] wherein the weightage depends on the number of UL packets sent over MCG and SCG during the measurement period.</w:t>
      </w:r>
    </w:p>
    <w:p w14:paraId="750E49C2" w14:textId="77777777" w:rsidR="005616B5" w:rsidRPr="0052687A" w:rsidRDefault="005616B5" w:rsidP="00767440">
      <w:pPr>
        <w:pStyle w:val="ac"/>
        <w:numPr>
          <w:ilvl w:val="0"/>
          <w:numId w:val="15"/>
        </w:numPr>
        <w:spacing w:before="120"/>
        <w:ind w:left="426" w:hanging="284"/>
        <w:rPr>
          <w:b/>
        </w:rPr>
      </w:pPr>
      <w:r w:rsidRPr="0052687A">
        <w:rPr>
          <w:b/>
        </w:rPr>
        <w:t>Proposal</w:t>
      </w:r>
      <w:r w:rsidRPr="0052687A">
        <w:rPr>
          <w:b/>
        </w:rPr>
        <w:tab/>
        <w:t>Associated to a split bearer, the CU-UP shall log the number of packets sent to the MN DU and the number of packets sent to the SN DU during the measurement period (separately for UL and DL).</w:t>
      </w:r>
    </w:p>
    <w:p w14:paraId="40308180" w14:textId="77777777" w:rsidR="005616B5" w:rsidRPr="0052687A" w:rsidRDefault="005616B5" w:rsidP="005616B5">
      <w:pPr>
        <w:pStyle w:val="ac"/>
        <w:spacing w:before="120"/>
        <w:ind w:left="567"/>
        <w:rPr>
          <w:b/>
        </w:rPr>
      </w:pPr>
    </w:p>
    <w:p w14:paraId="2B618ABA" w14:textId="77777777" w:rsidR="005616B5" w:rsidRPr="00116EE2" w:rsidRDefault="005616B5" w:rsidP="005616B5">
      <w:pPr>
        <w:pStyle w:val="3"/>
      </w:pPr>
      <w:r w:rsidRPr="00116EE2">
        <w:t xml:space="preserve">Rapporteur’s </w:t>
      </w:r>
      <w:r>
        <w:t>summary</w:t>
      </w:r>
    </w:p>
    <w:p w14:paraId="5813CFDF" w14:textId="46437469" w:rsidR="005616B5" w:rsidRDefault="005616B5" w:rsidP="005616B5">
      <w:pPr>
        <w:spacing w:after="180"/>
      </w:pPr>
      <w:r>
        <w:t xml:space="preserve">OPPO </w:t>
      </w:r>
      <w:r>
        <w:fldChar w:fldCharType="begin"/>
      </w:r>
      <w:r>
        <w:instrText xml:space="preserve"> REF _Ref54614357 \r \h </w:instrText>
      </w:r>
      <w:r>
        <w:fldChar w:fldCharType="separate"/>
      </w:r>
      <w:r w:rsidR="00BA7682">
        <w:t>[1]</w:t>
      </w:r>
      <w:r>
        <w:fldChar w:fldCharType="end"/>
      </w:r>
      <w:r>
        <w:t xml:space="preserve"> discusses the support for M5~M7 in immediate MDT</w:t>
      </w:r>
      <w:r>
        <w:rPr>
          <w:rFonts w:hint="eastAsia"/>
        </w:rPr>
        <w:t>,</w:t>
      </w:r>
      <w:r>
        <w:t xml:space="preserve"> i</w:t>
      </w:r>
      <w:r>
        <w:rPr>
          <w:rFonts w:hint="eastAsia"/>
        </w:rPr>
        <w:t>t</w:t>
      </w:r>
      <w:r>
        <w:t xml:space="preserve"> seems this contribution should be submitted to agenda 8.13.3.1 instead. Nevertheless, the rapporteur believes the proposals are constructive in shedding some light to the discussion. The contribution investigates the inability of the legacy mechanism in supporting the measurements of M5~M7 especially for split bearers, </w:t>
      </w:r>
      <w:r w:rsidR="00566930">
        <w:rPr>
          <w:rFonts w:hint="eastAsia"/>
        </w:rPr>
        <w:t>but</w:t>
      </w:r>
      <w:r w:rsidR="00566930">
        <w:t xml:space="preserve"> </w:t>
      </w:r>
      <w:r>
        <w:t>merely focuses on NR-DC scenario, rather than including the EN-DC/NE-DC cases. As a consequence, the proposals for the support of M5~M7 in immediate MDT for MR-DC are based on insufficient discussion and need further clarifications.</w:t>
      </w:r>
    </w:p>
    <w:p w14:paraId="0B1A70BC" w14:textId="317C8761" w:rsidR="005616B5" w:rsidRPr="00152BFF" w:rsidRDefault="005616B5" w:rsidP="005616B5">
      <w:proofErr w:type="gramStart"/>
      <w:r>
        <w:rPr>
          <w:rFonts w:hint="eastAsia"/>
        </w:rPr>
        <w:t>Ther</w:t>
      </w:r>
      <w:r>
        <w:t>efore</w:t>
      </w:r>
      <w:proofErr w:type="gramEnd"/>
      <w:r>
        <w:t xml:space="preserve"> the proposals from </w:t>
      </w:r>
      <w:r>
        <w:fldChar w:fldCharType="begin"/>
      </w:r>
      <w:r>
        <w:instrText xml:space="preserve"> REF _Ref54614357 \r \h </w:instrText>
      </w:r>
      <w:r>
        <w:fldChar w:fldCharType="separate"/>
      </w:r>
      <w:r w:rsidR="00BA7682">
        <w:t>[1]</w:t>
      </w:r>
      <w:r>
        <w:fldChar w:fldCharType="end"/>
      </w:r>
      <w:r>
        <w:t xml:space="preserve"> are classified as cat-b proposal:</w:t>
      </w:r>
    </w:p>
    <w:p w14:paraId="1063A428" w14:textId="77777777" w:rsidR="005616B5" w:rsidRDefault="005616B5" w:rsidP="005616B5">
      <w:pPr>
        <w:pStyle w:val="Cat-b-Proposal"/>
        <w:ind w:left="1588" w:hanging="1588"/>
      </w:pPr>
      <w:r w:rsidRPr="000953E9">
        <w:t xml:space="preserve">To support the L2 measurements for all type bearers, new measurement indicators for M5~M7 should be introduced, i.e., Packet delay/Packet loss on </w:t>
      </w:r>
      <w:proofErr w:type="spellStart"/>
      <w:r w:rsidRPr="000953E9">
        <w:t>Xn</w:t>
      </w:r>
      <w:proofErr w:type="spellEnd"/>
      <w:r w:rsidRPr="000953E9">
        <w:t>/X2. Collaboration with SA5 is needed.</w:t>
      </w:r>
    </w:p>
    <w:p w14:paraId="599D4D6C" w14:textId="2865398F" w:rsidR="005616B5" w:rsidRDefault="005616B5" w:rsidP="005616B5">
      <w:pPr>
        <w:pStyle w:val="Cat-b-Proposal"/>
        <w:ind w:left="1588" w:hanging="1588"/>
      </w:pPr>
      <w:r w:rsidRPr="00C33F8C">
        <w:t>For split bearers, M5~M7 can be defined as the arithmetic mean of the measured value from two nodes.</w:t>
      </w:r>
    </w:p>
    <w:p w14:paraId="02B01F99" w14:textId="64C041E9" w:rsidR="005616B5" w:rsidRPr="0053677B" w:rsidRDefault="00661F29" w:rsidP="0053677B">
      <w:pPr>
        <w:pStyle w:val="Cat-b-Proposal"/>
        <w:numPr>
          <w:ilvl w:val="0"/>
          <w:numId w:val="0"/>
        </w:numPr>
        <w:rPr>
          <w:b w:val="0"/>
          <w:bCs w:val="0"/>
          <w:color w:val="0070C0"/>
        </w:rPr>
      </w:pPr>
      <w:r w:rsidRPr="0053677B">
        <w:rPr>
          <w:b w:val="0"/>
          <w:bCs w:val="0"/>
          <w:color w:val="0070C0"/>
        </w:rPr>
        <w:t xml:space="preserve">[QC] This is </w:t>
      </w:r>
      <w:r w:rsidR="00B83DC9" w:rsidRPr="0053677B">
        <w:rPr>
          <w:b w:val="0"/>
          <w:bCs w:val="0"/>
          <w:color w:val="0070C0"/>
        </w:rPr>
        <w:t>wrong. You cannot compute throughput like that. Please see our submission R2-200</w:t>
      </w:r>
      <w:r w:rsidR="0053677B" w:rsidRPr="0053677B">
        <w:rPr>
          <w:b w:val="0"/>
          <w:bCs w:val="0"/>
          <w:color w:val="0070C0"/>
        </w:rPr>
        <w:t xml:space="preserve">9395 for analysis. </w:t>
      </w:r>
    </w:p>
    <w:p w14:paraId="39B8F19F" w14:textId="07BB6BBA" w:rsidR="005616B5" w:rsidRDefault="005616B5" w:rsidP="005616B5">
      <w:pPr>
        <w:spacing w:after="180"/>
      </w:pPr>
      <w:r w:rsidRPr="00152BFF">
        <w:t xml:space="preserve">Ericsson </w:t>
      </w:r>
      <w:r>
        <w:fldChar w:fldCharType="begin"/>
      </w:r>
      <w:r>
        <w:instrText xml:space="preserve"> REF _Ref54616771 \r \h  \* MERGEFORMAT </w:instrText>
      </w:r>
      <w:r>
        <w:fldChar w:fldCharType="separate"/>
      </w:r>
      <w:r w:rsidR="00BA7682">
        <w:t>[3]</w:t>
      </w:r>
      <w:r>
        <w:fldChar w:fldCharType="end"/>
      </w:r>
      <w:r>
        <w:t xml:space="preserve"> brought up a new issue that needs to be fixed in Rel-17 for the</w:t>
      </w:r>
      <w:r w:rsidRPr="00491C29">
        <w:t xml:space="preserve"> </w:t>
      </w:r>
      <w:r>
        <w:t>s</w:t>
      </w:r>
      <w:r w:rsidRPr="00491C29">
        <w:t xml:space="preserve">plit bearer related total RAN delay. </w:t>
      </w:r>
      <w:r>
        <w:t xml:space="preserve">Two cases are separately discussed, that are split bearers with/without duplication. </w:t>
      </w:r>
    </w:p>
    <w:p w14:paraId="071A2DB8" w14:textId="3589B8E4" w:rsidR="005616B5" w:rsidRDefault="005616B5" w:rsidP="005616B5">
      <w:pPr>
        <w:spacing w:after="180"/>
      </w:pPr>
      <w:r w:rsidRPr="00142BF4">
        <w:t xml:space="preserve">In the case of split bearer with PDCP duplication, </w:t>
      </w:r>
      <w:r>
        <w:t xml:space="preserve">as proposed in </w:t>
      </w:r>
      <w:r>
        <w:fldChar w:fldCharType="begin"/>
      </w:r>
      <w:r>
        <w:instrText xml:space="preserve"> REF _Ref54616771 \r \h  \* MERGEFORMAT </w:instrText>
      </w:r>
      <w:r>
        <w:fldChar w:fldCharType="separate"/>
      </w:r>
      <w:r w:rsidR="00BA7682">
        <w:t>[3]</w:t>
      </w:r>
      <w:r>
        <w:fldChar w:fldCharType="end"/>
      </w:r>
      <w:r>
        <w:t xml:space="preserve">, </w:t>
      </w:r>
      <w:r w:rsidRPr="00142BF4">
        <w:t>the same packet is sent over both the MCG and the SCG</w:t>
      </w:r>
      <w:r>
        <w:t xml:space="preserve">, </w:t>
      </w:r>
      <w:r w:rsidRPr="006A2897">
        <w:t>the overall delay experienced will be the minimum of the delay experienced by the packet on the MN leg (D1+D2+D3 as measured by MN) and on the SN leg (D1+D2+D3 as measured by SN)</w:t>
      </w:r>
      <w:r>
        <w:t>, which in rapporteur’s understanding is technically correct</w:t>
      </w:r>
      <w:r w:rsidRPr="006A2897">
        <w:t>.</w:t>
      </w:r>
      <w:r w:rsidR="006D36B3">
        <w:t xml:space="preserve"> </w:t>
      </w:r>
      <w:r w:rsidR="00066424">
        <w:t>But a</w:t>
      </w:r>
      <w:r w:rsidR="006D36B3">
        <w:t xml:space="preserve">s </w:t>
      </w:r>
      <w:r w:rsidR="00066424">
        <w:t>commented</w:t>
      </w:r>
      <w:r w:rsidR="006D36B3">
        <w:t xml:space="preserve"> by QC</w:t>
      </w:r>
      <w:r w:rsidR="00066424">
        <w:t xml:space="preserve"> below</w:t>
      </w:r>
      <w:r w:rsidR="006D36B3">
        <w:t>, we might need some further discussions therefore those proposals are also classified as cat-b</w:t>
      </w:r>
      <w:r>
        <w:t>:</w:t>
      </w:r>
    </w:p>
    <w:p w14:paraId="1258A4DE" w14:textId="77777777" w:rsidR="005616B5" w:rsidRDefault="005616B5" w:rsidP="006D36B3">
      <w:pPr>
        <w:pStyle w:val="Cat-b-Proposal"/>
        <w:ind w:left="1588" w:hanging="1588"/>
      </w:pPr>
      <w:bookmarkStart w:id="3" w:name="_Ref54626474"/>
      <w:r>
        <w:t>In MN/SN terminated split bearer scenarios with PDCP duplication in the DL, the total RAN delay is the sum of the following components:</w:t>
      </w:r>
      <w:bookmarkEnd w:id="3"/>
    </w:p>
    <w:p w14:paraId="6DB994E3" w14:textId="77777777" w:rsidR="005616B5" w:rsidRDefault="005616B5" w:rsidP="005616B5">
      <w:pPr>
        <w:pStyle w:val="Cat-b-Proposal"/>
        <w:numPr>
          <w:ilvl w:val="0"/>
          <w:numId w:val="0"/>
        </w:numPr>
        <w:tabs>
          <w:tab w:val="clear" w:pos="1701"/>
          <w:tab w:val="left" w:pos="1695"/>
        </w:tabs>
        <w:ind w:left="1588" w:hanging="1588"/>
      </w:pPr>
      <w:r>
        <w:tab/>
        <w:t>a. CU-UP delay (D4)</w:t>
      </w:r>
    </w:p>
    <w:p w14:paraId="0391CA2B" w14:textId="77777777" w:rsidR="005616B5" w:rsidRDefault="005616B5" w:rsidP="005616B5">
      <w:pPr>
        <w:pStyle w:val="Cat-b-Proposal"/>
        <w:numPr>
          <w:ilvl w:val="0"/>
          <w:numId w:val="0"/>
        </w:numPr>
        <w:ind w:left="1588" w:hanging="1588"/>
      </w:pPr>
      <w:r>
        <w:tab/>
        <w:t>b. Minimum of [MCG associated (D1+D2+D3), SCG associated(D1+D2+D3)]</w:t>
      </w:r>
    </w:p>
    <w:p w14:paraId="0B059749" w14:textId="77777777" w:rsidR="005616B5" w:rsidRDefault="005616B5" w:rsidP="005616B5"/>
    <w:p w14:paraId="70897FD1" w14:textId="77777777" w:rsidR="005616B5" w:rsidRDefault="005616B5" w:rsidP="006D36B3">
      <w:pPr>
        <w:pStyle w:val="Cat-b-Proposal"/>
        <w:ind w:left="1588" w:hanging="1588"/>
      </w:pPr>
      <w:bookmarkStart w:id="4" w:name="_Ref54626481"/>
      <w:r>
        <w:t>In MN/SN terminated split bearer scenarios with PDCP duplication in the UL, the total RAN delay is the sum of the following components:</w:t>
      </w:r>
      <w:bookmarkEnd w:id="4"/>
    </w:p>
    <w:p w14:paraId="65F96CE2" w14:textId="77777777" w:rsidR="005616B5" w:rsidRDefault="005616B5" w:rsidP="005616B5">
      <w:pPr>
        <w:pStyle w:val="Cat-b-Proposal"/>
        <w:numPr>
          <w:ilvl w:val="0"/>
          <w:numId w:val="0"/>
        </w:numPr>
        <w:ind w:left="1588"/>
      </w:pPr>
      <w:r>
        <w:t>a. CU-UP delay (D2.4)</w:t>
      </w:r>
    </w:p>
    <w:p w14:paraId="2CD312F6" w14:textId="6CBF5FDB" w:rsidR="005616B5" w:rsidRDefault="005616B5" w:rsidP="005616B5">
      <w:pPr>
        <w:pStyle w:val="Cat-b-Proposal"/>
        <w:numPr>
          <w:ilvl w:val="0"/>
          <w:numId w:val="0"/>
        </w:numPr>
        <w:ind w:left="1588"/>
      </w:pPr>
      <w:r>
        <w:t>b. Minimum of [MCG associated (D1+D2.1+D2.2+D2.3), SCG associated(D1+D2.1+D2.2+D2.3)]</w:t>
      </w:r>
    </w:p>
    <w:p w14:paraId="04CD5776" w14:textId="5641F466" w:rsidR="00CF6532" w:rsidRPr="006404A1" w:rsidRDefault="00CF6532" w:rsidP="00CF6532">
      <w:pPr>
        <w:pStyle w:val="Cat-b-Proposal"/>
        <w:numPr>
          <w:ilvl w:val="0"/>
          <w:numId w:val="0"/>
        </w:numPr>
        <w:rPr>
          <w:b w:val="0"/>
          <w:bCs w:val="0"/>
          <w:color w:val="0070C0"/>
        </w:rPr>
      </w:pPr>
      <w:r w:rsidRPr="006404A1">
        <w:rPr>
          <w:b w:val="0"/>
          <w:bCs w:val="0"/>
          <w:color w:val="0070C0"/>
        </w:rPr>
        <w:t>[QC]</w:t>
      </w:r>
      <w:r w:rsidR="002A0B8E" w:rsidRPr="006404A1">
        <w:rPr>
          <w:b w:val="0"/>
          <w:bCs w:val="0"/>
          <w:color w:val="0070C0"/>
        </w:rPr>
        <w:t xml:space="preserve"> In the split bearer scenario, the average UL-PDCP remains </w:t>
      </w:r>
      <w:r w:rsidR="00B25827">
        <w:rPr>
          <w:b w:val="0"/>
          <w:bCs w:val="0"/>
          <w:color w:val="0070C0"/>
        </w:rPr>
        <w:t xml:space="preserve">the </w:t>
      </w:r>
      <w:r w:rsidR="002A0B8E" w:rsidRPr="006404A1">
        <w:rPr>
          <w:b w:val="0"/>
          <w:bCs w:val="0"/>
          <w:color w:val="0070C0"/>
        </w:rPr>
        <w:t xml:space="preserve">same whether the packet is sent over MN or SN. Thus, there is no point in reporting the same </w:t>
      </w:r>
      <w:r w:rsidR="004C6735" w:rsidRPr="006404A1">
        <w:rPr>
          <w:b w:val="0"/>
          <w:bCs w:val="0"/>
          <w:color w:val="0070C0"/>
        </w:rPr>
        <w:t>duplicated value over MN and SN. We want to make this clear here. For example, if we look at the queueing system below that depict</w:t>
      </w:r>
      <w:r w:rsidR="00B25827">
        <w:rPr>
          <w:b w:val="0"/>
          <w:bCs w:val="0"/>
          <w:color w:val="0070C0"/>
        </w:rPr>
        <w:t>s</w:t>
      </w:r>
      <w:r w:rsidR="004C6735" w:rsidRPr="006404A1">
        <w:rPr>
          <w:b w:val="0"/>
          <w:bCs w:val="0"/>
          <w:color w:val="0070C0"/>
        </w:rPr>
        <w:t xml:space="preserve"> the split bearer scenario</w:t>
      </w:r>
      <w:r w:rsidR="002C7405" w:rsidRPr="006404A1">
        <w:rPr>
          <w:b w:val="0"/>
          <w:bCs w:val="0"/>
          <w:color w:val="0070C0"/>
        </w:rPr>
        <w:t>, irrespective of serving rate at the MN and SN, the</w:t>
      </w:r>
      <w:r w:rsidR="000C15CE" w:rsidRPr="006404A1">
        <w:rPr>
          <w:b w:val="0"/>
          <w:bCs w:val="0"/>
          <w:color w:val="0070C0"/>
        </w:rPr>
        <w:t xml:space="preserve"> queueing delay at the PDCP buffer will remain </w:t>
      </w:r>
      <w:r w:rsidR="00B25827">
        <w:rPr>
          <w:b w:val="0"/>
          <w:bCs w:val="0"/>
          <w:color w:val="0070C0"/>
        </w:rPr>
        <w:t xml:space="preserve">the </w:t>
      </w:r>
      <w:r w:rsidR="000C15CE" w:rsidRPr="006404A1">
        <w:rPr>
          <w:b w:val="0"/>
          <w:bCs w:val="0"/>
          <w:color w:val="0070C0"/>
        </w:rPr>
        <w:t xml:space="preserve">same. This is studied in the literature and once can perform their analysis. </w:t>
      </w:r>
      <w:r w:rsidR="003E60DE">
        <w:rPr>
          <w:b w:val="0"/>
          <w:bCs w:val="0"/>
          <w:color w:val="0070C0"/>
        </w:rPr>
        <w:t>So, we want to discuss it first.</w:t>
      </w:r>
    </w:p>
    <w:p w14:paraId="542CA523" w14:textId="5DC5E221" w:rsidR="00E24169" w:rsidRPr="006404A1" w:rsidRDefault="00E24169" w:rsidP="00E24169">
      <w:pPr>
        <w:spacing w:after="120"/>
        <w:rPr>
          <w:b/>
          <w:bCs/>
          <w:color w:val="0070C0"/>
        </w:rPr>
      </w:pPr>
      <w:r w:rsidRPr="006404A1">
        <w:rPr>
          <w:b/>
          <w:bCs/>
          <w:noProof/>
          <w:color w:val="0070C0"/>
        </w:rPr>
        <w:lastRenderedPageBreak/>
        <w:t xml:space="preserve">                      </w:t>
      </w:r>
      <w:r w:rsidRPr="006404A1">
        <w:rPr>
          <w:b/>
          <w:bCs/>
          <w:noProof/>
          <w:color w:val="0070C0"/>
        </w:rPr>
        <w:drawing>
          <wp:inline distT="0" distB="0" distL="0" distR="0" wp14:anchorId="4C08D162" wp14:editId="09556B6E">
            <wp:extent cx="2412708" cy="1118218"/>
            <wp:effectExtent l="0" t="0" r="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5248" cy="1128665"/>
                    </a:xfrm>
                    <a:prstGeom prst="rect">
                      <a:avLst/>
                    </a:prstGeom>
                    <a:noFill/>
                  </pic:spPr>
                </pic:pic>
              </a:graphicData>
            </a:graphic>
          </wp:inline>
        </w:drawing>
      </w:r>
    </w:p>
    <w:p w14:paraId="4FC8238E" w14:textId="5ECCB2DA" w:rsidR="00E24169" w:rsidRDefault="00E24169" w:rsidP="00E24169">
      <w:pPr>
        <w:spacing w:after="120"/>
        <w:rPr>
          <w:color w:val="0070C0"/>
          <w:sz w:val="18"/>
          <w:szCs w:val="18"/>
        </w:rPr>
      </w:pPr>
      <w:r w:rsidRPr="006404A1">
        <w:rPr>
          <w:color w:val="0070C0"/>
          <w:sz w:val="18"/>
          <w:szCs w:val="18"/>
        </w:rPr>
        <w:t xml:space="preserve">                             Fig. </w:t>
      </w:r>
      <w:r w:rsidR="002C7405" w:rsidRPr="006404A1">
        <w:rPr>
          <w:color w:val="0070C0"/>
          <w:sz w:val="18"/>
          <w:szCs w:val="18"/>
        </w:rPr>
        <w:t>1</w:t>
      </w:r>
      <w:r w:rsidRPr="006404A1">
        <w:rPr>
          <w:color w:val="0070C0"/>
          <w:sz w:val="18"/>
          <w:szCs w:val="18"/>
        </w:rPr>
        <w:t>: Queueing model for UE PDC</w:t>
      </w:r>
      <w:r w:rsidR="002C7405" w:rsidRPr="006404A1">
        <w:rPr>
          <w:color w:val="0070C0"/>
          <w:sz w:val="18"/>
          <w:szCs w:val="18"/>
        </w:rPr>
        <w:t>P</w:t>
      </w:r>
      <w:r w:rsidRPr="006404A1">
        <w:rPr>
          <w:color w:val="0070C0"/>
          <w:sz w:val="18"/>
          <w:szCs w:val="18"/>
        </w:rPr>
        <w:t xml:space="preserve"> and RLC stack</w:t>
      </w:r>
    </w:p>
    <w:p w14:paraId="126F556B" w14:textId="77777777" w:rsidR="00E24169" w:rsidRDefault="00E24169" w:rsidP="00CF6532">
      <w:pPr>
        <w:pStyle w:val="Cat-b-Proposal"/>
        <w:numPr>
          <w:ilvl w:val="0"/>
          <w:numId w:val="0"/>
        </w:numPr>
      </w:pPr>
    </w:p>
    <w:p w14:paraId="513D40D5" w14:textId="0552F619" w:rsidR="005616B5" w:rsidRDefault="005616B5" w:rsidP="005616B5">
      <w:pPr>
        <w:spacing w:after="180"/>
      </w:pPr>
      <w:r>
        <w:t>H</w:t>
      </w:r>
      <w:r>
        <w:rPr>
          <w:rFonts w:hint="eastAsia"/>
        </w:rPr>
        <w:t>ow</w:t>
      </w:r>
      <w:r>
        <w:t xml:space="preserve">ever, in the case of split bearer without PDCP duplication, where </w:t>
      </w:r>
      <w:r w:rsidRPr="002D1CE9">
        <w:t>different packets associated to the DRB are sent over the MCG and the SCG</w:t>
      </w:r>
      <w:r>
        <w:t xml:space="preserve">, </w:t>
      </w:r>
      <w:r>
        <w:fldChar w:fldCharType="begin"/>
      </w:r>
      <w:r>
        <w:instrText xml:space="preserve"> REF _Ref54616771 \r \h  \* MERGEFORMAT </w:instrText>
      </w:r>
      <w:r>
        <w:fldChar w:fldCharType="separate"/>
      </w:r>
      <w:r w:rsidR="00BA7682">
        <w:t>[3]</w:t>
      </w:r>
      <w:r>
        <w:fldChar w:fldCharType="end"/>
      </w:r>
      <w:r>
        <w:t xml:space="preserve"> proposes that </w:t>
      </w:r>
      <w:r w:rsidRPr="003E2CB8">
        <w:t>the weighted average based total RAN delay computation</w:t>
      </w:r>
      <w:r>
        <w:t xml:space="preserve"> is required, i.e., </w:t>
      </w:r>
      <w:r>
        <w:rPr>
          <w:rFonts w:hint="eastAsia"/>
        </w:rPr>
        <w:t>to</w:t>
      </w:r>
      <w:r>
        <w:t xml:space="preserve"> calculate the </w:t>
      </w:r>
      <w:r w:rsidRPr="0065322E">
        <w:t>total delay wherein the weightage used is based on the number of packets sent over MCG and SCG during the measurement period for the associated DRB</w:t>
      </w:r>
      <w:r>
        <w:t>. T</w:t>
      </w:r>
      <w:r w:rsidRPr="009E6705">
        <w:t xml:space="preserve">he rapporteur holds a different view </w:t>
      </w:r>
      <w:r w:rsidR="00881D04">
        <w:t>on</w:t>
      </w:r>
      <w:r w:rsidRPr="009E6705">
        <w:t xml:space="preserve"> the analysis given in the contribution</w:t>
      </w:r>
      <w:r>
        <w:t>.</w:t>
      </w:r>
      <w:r w:rsidRPr="009E6705">
        <w:t xml:space="preserve"> </w:t>
      </w:r>
      <w:r>
        <w:t xml:space="preserve">In rapporteur’s understanding, not until </w:t>
      </w:r>
      <w:r w:rsidRPr="00880DD8">
        <w:rPr>
          <w:b/>
          <w:bCs/>
          <w:u w:val="single"/>
        </w:rPr>
        <w:t xml:space="preserve">the last packet of the concerned DRB is received </w:t>
      </w:r>
      <w:r>
        <w:t xml:space="preserve">will the UE be able </w:t>
      </w:r>
      <w:r w:rsidRPr="00E32A67">
        <w:t>to obtain the complete information of the bearer. T</w:t>
      </w:r>
      <w:r>
        <w:t>hat being said, the overall delay should be the maximum of the delay experienced</w:t>
      </w:r>
      <w:r w:rsidRPr="00C46645">
        <w:rPr>
          <w:u w:val="single"/>
        </w:rPr>
        <w:t xml:space="preserve"> </w:t>
      </w:r>
      <w:r w:rsidRPr="00C46645">
        <w:rPr>
          <w:b/>
          <w:bCs/>
          <w:u w:val="single"/>
        </w:rPr>
        <w:t>(</w:t>
      </w:r>
      <w:r w:rsidR="00CA57D2">
        <w:rPr>
          <w:b/>
          <w:bCs/>
          <w:u w:val="single"/>
        </w:rPr>
        <w:t xml:space="preserve">until </w:t>
      </w:r>
      <w:r w:rsidRPr="00C46645">
        <w:rPr>
          <w:b/>
          <w:bCs/>
          <w:u w:val="single"/>
        </w:rPr>
        <w:t xml:space="preserve">the last packet </w:t>
      </w:r>
      <w:r w:rsidR="00AD30C2">
        <w:rPr>
          <w:b/>
          <w:bCs/>
          <w:u w:val="single"/>
        </w:rPr>
        <w:t xml:space="preserve">is </w:t>
      </w:r>
      <w:r w:rsidRPr="00C46645">
        <w:rPr>
          <w:b/>
          <w:bCs/>
          <w:u w:val="single"/>
        </w:rPr>
        <w:t>received)</w:t>
      </w:r>
      <w:r w:rsidRPr="00C46645">
        <w:rPr>
          <w:u w:val="single"/>
        </w:rPr>
        <w:t xml:space="preserve"> </w:t>
      </w:r>
      <w:r>
        <w:t xml:space="preserve">by the packet on the </w:t>
      </w:r>
      <w:r w:rsidRPr="006A2897">
        <w:t>MN leg (D1+D2+D3 as measured by MN) and on the SN leg (D1+D2+D3 as measured by SN)</w:t>
      </w:r>
      <w:r>
        <w:rPr>
          <w:rFonts w:hint="eastAsia"/>
        </w:rPr>
        <w:t>.</w:t>
      </w:r>
      <w:r>
        <w:t xml:space="preserve"> The rapporteur therefore expects more feedback from other companies.</w:t>
      </w:r>
    </w:p>
    <w:p w14:paraId="35ECFB41" w14:textId="6C99ED86" w:rsidR="005616B5" w:rsidRDefault="005616B5" w:rsidP="005616B5">
      <w:pPr>
        <w:spacing w:after="180"/>
      </w:pPr>
      <w:r>
        <w:rPr>
          <w:rFonts w:hint="eastAsia"/>
        </w:rPr>
        <w:t>T</w:t>
      </w:r>
      <w:r>
        <w:t>herefore</w:t>
      </w:r>
      <w:r w:rsidR="002F0B90">
        <w:t>,</w:t>
      </w:r>
      <w:r>
        <w:t xml:space="preserve"> the subsequent proposals need further discussion and are classified as cat-b proposals:</w:t>
      </w:r>
    </w:p>
    <w:p w14:paraId="5F6FB837" w14:textId="77777777" w:rsidR="005616B5" w:rsidRDefault="005616B5" w:rsidP="005616B5">
      <w:pPr>
        <w:pStyle w:val="Cat-b-Proposal"/>
        <w:ind w:left="1588" w:hanging="1588"/>
      </w:pPr>
      <w:r>
        <w:t>In MN/SN terminated split bearer scenarios without PDCP duplication in the DL, the total RAN delay is the sum of the following components:</w:t>
      </w:r>
    </w:p>
    <w:p w14:paraId="5BFAFA62" w14:textId="77777777" w:rsidR="005616B5" w:rsidRDefault="005616B5" w:rsidP="005616B5">
      <w:pPr>
        <w:pStyle w:val="Cat-b-Proposal"/>
        <w:numPr>
          <w:ilvl w:val="0"/>
          <w:numId w:val="0"/>
        </w:numPr>
        <w:ind w:left="1588"/>
      </w:pPr>
      <w:r>
        <w:t>a. CU-UP delay (D4)</w:t>
      </w:r>
    </w:p>
    <w:p w14:paraId="46646ABA" w14:textId="77777777" w:rsidR="005616B5" w:rsidRDefault="005616B5" w:rsidP="005616B5">
      <w:pPr>
        <w:pStyle w:val="Cat-b-Proposal"/>
        <w:numPr>
          <w:ilvl w:val="0"/>
          <w:numId w:val="0"/>
        </w:numPr>
        <w:ind w:left="1588"/>
      </w:pPr>
      <w:r>
        <w:t>b. Weighted average of [MCG associated (D1+D2+D3), SCG associated(D1+D2+D3)] wherein the weightage depends on the number of DL packets sent over MCG and SCG during the measurement period.</w:t>
      </w:r>
    </w:p>
    <w:p w14:paraId="155F3558" w14:textId="77777777" w:rsidR="005616B5" w:rsidRDefault="005616B5" w:rsidP="005616B5">
      <w:pPr>
        <w:pStyle w:val="Cat-b-Proposal"/>
        <w:spacing w:before="120"/>
        <w:ind w:left="1588" w:hanging="1588"/>
      </w:pPr>
      <w:r>
        <w:t>In MN/SN terminated split bearer scenarios without PDCP duplication in the UL, the total RAN delay is the sum of the following components:</w:t>
      </w:r>
    </w:p>
    <w:p w14:paraId="008E274C" w14:textId="77777777" w:rsidR="005616B5" w:rsidRDefault="005616B5" w:rsidP="005616B5">
      <w:pPr>
        <w:pStyle w:val="Cat-b-Proposal"/>
        <w:numPr>
          <w:ilvl w:val="0"/>
          <w:numId w:val="0"/>
        </w:numPr>
        <w:ind w:left="1588"/>
      </w:pPr>
      <w:r>
        <w:t>a. CU-UP delay (D2.4)</w:t>
      </w:r>
    </w:p>
    <w:p w14:paraId="6886362B" w14:textId="71A87F62" w:rsidR="005616B5" w:rsidRDefault="005616B5" w:rsidP="005616B5">
      <w:pPr>
        <w:pStyle w:val="Cat-b-Proposal"/>
        <w:numPr>
          <w:ilvl w:val="0"/>
          <w:numId w:val="0"/>
        </w:numPr>
        <w:ind w:left="1588"/>
      </w:pPr>
      <w:r>
        <w:rPr>
          <w:rFonts w:hint="eastAsia"/>
        </w:rPr>
        <w:t>b</w:t>
      </w:r>
      <w:r>
        <w:t>. Weighted average of [MCG associated (D1+D2.1+D2.2+D2.3), SCG associated(D1+D2.1+D2.2+D2.3)] wherein the weightage depends on the number of UL packets sent over MCG and SCG during the measurement period.</w:t>
      </w:r>
    </w:p>
    <w:p w14:paraId="682BD7F9" w14:textId="4934EA97" w:rsidR="00B25827" w:rsidRDefault="00B25827" w:rsidP="00B25827">
      <w:pPr>
        <w:pStyle w:val="Cat-b-Proposal"/>
        <w:numPr>
          <w:ilvl w:val="0"/>
          <w:numId w:val="0"/>
        </w:numPr>
      </w:pPr>
      <w:r w:rsidRPr="006404A1">
        <w:rPr>
          <w:b w:val="0"/>
          <w:bCs w:val="0"/>
          <w:color w:val="0070C0"/>
        </w:rPr>
        <w:t xml:space="preserve">[QC] In the split bearer scenario, the average UL-PDCP remains </w:t>
      </w:r>
      <w:r w:rsidR="00BF1F77">
        <w:rPr>
          <w:b w:val="0"/>
          <w:bCs w:val="0"/>
          <w:color w:val="0070C0"/>
        </w:rPr>
        <w:t xml:space="preserve">the </w:t>
      </w:r>
      <w:r w:rsidRPr="006404A1">
        <w:rPr>
          <w:b w:val="0"/>
          <w:bCs w:val="0"/>
          <w:color w:val="0070C0"/>
        </w:rPr>
        <w:t>same whether the packet is sent over MN or SN. Thus, there is no point in reporting the same duplicated value over MN and SN</w:t>
      </w:r>
      <w:r w:rsidR="005A17A5">
        <w:rPr>
          <w:b w:val="0"/>
          <w:bCs w:val="0"/>
          <w:color w:val="0070C0"/>
        </w:rPr>
        <w:t xml:space="preserve"> by UE. </w:t>
      </w:r>
    </w:p>
    <w:p w14:paraId="7FD90C39" w14:textId="77777777" w:rsidR="005616B5" w:rsidRPr="006C223B" w:rsidRDefault="005616B5" w:rsidP="005616B5">
      <w:pPr>
        <w:pStyle w:val="Cat-b-Proposal"/>
        <w:spacing w:before="120"/>
        <w:ind w:left="1588" w:hanging="1588"/>
      </w:pPr>
      <w:r w:rsidRPr="006C223B">
        <w:t>Associated to a split bearer, the CU-UP shall log the number of packets sent to the MN DU and the number of packets sent to the SN DU during the measurement period (separately for UL and DL).</w:t>
      </w:r>
    </w:p>
    <w:p w14:paraId="5CE8BF1C" w14:textId="77777777" w:rsidR="005616B5" w:rsidRPr="00602490" w:rsidRDefault="005616B5" w:rsidP="005616B5">
      <w:pPr>
        <w:pStyle w:val="2"/>
        <w:tabs>
          <w:tab w:val="clear" w:pos="3978"/>
          <w:tab w:val="num" w:pos="576"/>
        </w:tabs>
        <w:ind w:left="576"/>
      </w:pPr>
      <w:r>
        <w:rPr>
          <w:rFonts w:hint="eastAsia"/>
        </w:rPr>
        <w:t>L</w:t>
      </w:r>
      <w:r>
        <w:t>2 measurements for IAB</w:t>
      </w:r>
    </w:p>
    <w:p w14:paraId="67F87E5E" w14:textId="77777777" w:rsidR="005616B5" w:rsidRDefault="005616B5" w:rsidP="005616B5">
      <w:pPr>
        <w:pStyle w:val="3"/>
      </w:pPr>
      <w:proofErr w:type="spellStart"/>
      <w:r>
        <w:t>TDocs</w:t>
      </w:r>
      <w:proofErr w:type="spellEnd"/>
      <w:r>
        <w:t xml:space="preserve"> and related proposals</w:t>
      </w:r>
    </w:p>
    <w:p w14:paraId="4314DD40" w14:textId="0BB762E5" w:rsidR="005616B5" w:rsidRDefault="005616B5" w:rsidP="005616B5">
      <w:pPr>
        <w:rPr>
          <w:lang w:val="en-GB"/>
        </w:rPr>
      </w:pPr>
      <w:r w:rsidRPr="00152BFF">
        <w:t>In</w:t>
      </w:r>
      <w:r>
        <w:t xml:space="preserve"> </w:t>
      </w:r>
      <w:r>
        <w:fldChar w:fldCharType="begin"/>
      </w:r>
      <w:r>
        <w:instrText xml:space="preserve"> REF _Ref54620634 \r \h </w:instrText>
      </w:r>
      <w:r>
        <w:fldChar w:fldCharType="separate"/>
      </w:r>
      <w:r w:rsidR="00BA7682">
        <w:t>[2]</w:t>
      </w:r>
      <w:r>
        <w:fldChar w:fldCharType="end"/>
      </w:r>
      <w:r w:rsidRPr="00152BFF">
        <w:t xml:space="preserve">, </w:t>
      </w:r>
      <w:r>
        <w:t>Nokia</w:t>
      </w:r>
      <w:r w:rsidRPr="00152BFF">
        <w:t xml:space="preserve"> proposes the following.</w:t>
      </w:r>
    </w:p>
    <w:p w14:paraId="1278B8D1" w14:textId="77777777" w:rsidR="005616B5" w:rsidRPr="00A22385" w:rsidRDefault="005616B5" w:rsidP="00767440">
      <w:pPr>
        <w:pStyle w:val="ac"/>
        <w:numPr>
          <w:ilvl w:val="0"/>
          <w:numId w:val="15"/>
        </w:numPr>
        <w:spacing w:before="120"/>
        <w:ind w:left="426" w:hanging="284"/>
        <w:rPr>
          <w:b/>
        </w:rPr>
      </w:pPr>
      <w:r w:rsidRPr="00A22385">
        <w:rPr>
          <w:b/>
        </w:rPr>
        <w:t xml:space="preserve">Proposal: TS38.314 clarifies that for a </w:t>
      </w:r>
      <w:proofErr w:type="spellStart"/>
      <w:r w:rsidRPr="00A22385">
        <w:rPr>
          <w:b/>
        </w:rPr>
        <w:t>gNB</w:t>
      </w:r>
      <w:proofErr w:type="spellEnd"/>
      <w:r w:rsidRPr="00A22385">
        <w:rPr>
          <w:b/>
        </w:rPr>
        <w:t xml:space="preserve"> serving as donor an IAB Node, the measurement refers to the number of active UEs connected directly to the </w:t>
      </w:r>
      <w:proofErr w:type="spellStart"/>
      <w:r w:rsidRPr="00A22385">
        <w:rPr>
          <w:b/>
        </w:rPr>
        <w:t>gNB</w:t>
      </w:r>
      <w:proofErr w:type="spellEnd"/>
      <w:r w:rsidRPr="00A22385">
        <w:rPr>
          <w:b/>
        </w:rPr>
        <w:t>, excluding IAB Node.</w:t>
      </w:r>
    </w:p>
    <w:p w14:paraId="3C56F83A" w14:textId="77777777" w:rsidR="005616B5" w:rsidRPr="00A22385" w:rsidRDefault="005616B5" w:rsidP="00767440">
      <w:pPr>
        <w:pStyle w:val="ac"/>
        <w:numPr>
          <w:ilvl w:val="0"/>
          <w:numId w:val="15"/>
        </w:numPr>
        <w:spacing w:before="120"/>
        <w:ind w:left="426" w:hanging="284"/>
        <w:rPr>
          <w:b/>
        </w:rPr>
      </w:pPr>
      <w:r w:rsidRPr="00A22385">
        <w:rPr>
          <w:b/>
        </w:rPr>
        <w:t xml:space="preserve">Proposal: RAN2 can discuss if a separate measurement for number of IAB_MTs </w:t>
      </w:r>
      <w:proofErr w:type="spellStart"/>
      <w:r w:rsidRPr="00A22385">
        <w:rPr>
          <w:b/>
        </w:rPr>
        <w:t>RRC_Connected</w:t>
      </w:r>
      <w:proofErr w:type="spellEnd"/>
      <w:r w:rsidRPr="00A22385">
        <w:rPr>
          <w:b/>
        </w:rPr>
        <w:t xml:space="preserve"> to serving </w:t>
      </w:r>
      <w:proofErr w:type="spellStart"/>
      <w:r w:rsidRPr="00A22385">
        <w:rPr>
          <w:b/>
        </w:rPr>
        <w:t>gNB</w:t>
      </w:r>
      <w:proofErr w:type="spellEnd"/>
      <w:r w:rsidRPr="00A22385">
        <w:rPr>
          <w:b/>
        </w:rPr>
        <w:t xml:space="preserve"> is needed. </w:t>
      </w:r>
    </w:p>
    <w:p w14:paraId="6F7D9BCA" w14:textId="77777777" w:rsidR="005616B5" w:rsidRPr="00A22385" w:rsidRDefault="005616B5" w:rsidP="00767440">
      <w:pPr>
        <w:pStyle w:val="ac"/>
        <w:numPr>
          <w:ilvl w:val="0"/>
          <w:numId w:val="15"/>
        </w:numPr>
        <w:spacing w:before="120"/>
        <w:ind w:left="426" w:hanging="284"/>
        <w:rPr>
          <w:b/>
        </w:rPr>
      </w:pPr>
      <w:r w:rsidRPr="00A22385">
        <w:rPr>
          <w:b/>
        </w:rPr>
        <w:t>Proposal: RAN2 should clarify if IAB MT can be in RRC Inactive mode.</w:t>
      </w:r>
    </w:p>
    <w:p w14:paraId="40CE829A" w14:textId="77777777" w:rsidR="005616B5" w:rsidRPr="00A22385" w:rsidRDefault="005616B5" w:rsidP="00767440">
      <w:pPr>
        <w:pStyle w:val="ac"/>
        <w:numPr>
          <w:ilvl w:val="0"/>
          <w:numId w:val="15"/>
        </w:numPr>
        <w:spacing w:before="120"/>
        <w:ind w:left="426" w:hanging="284"/>
        <w:rPr>
          <w:b/>
        </w:rPr>
      </w:pPr>
      <w:r w:rsidRPr="00A22385">
        <w:rPr>
          <w:b/>
        </w:rPr>
        <w:t xml:space="preserve">Proposal: If relevant, TS38.314 clarifies that, for a </w:t>
      </w:r>
      <w:proofErr w:type="spellStart"/>
      <w:r w:rsidRPr="00A22385">
        <w:rPr>
          <w:b/>
        </w:rPr>
        <w:t>gNB</w:t>
      </w:r>
      <w:proofErr w:type="spellEnd"/>
      <w:r w:rsidRPr="00A22385">
        <w:rPr>
          <w:b/>
        </w:rPr>
        <w:t xml:space="preserve"> serving as donor an IAB Node, the measurement refers to the number of inactive normal UEs connected directly to the </w:t>
      </w:r>
      <w:proofErr w:type="spellStart"/>
      <w:r w:rsidRPr="00A22385">
        <w:rPr>
          <w:b/>
        </w:rPr>
        <w:t>gNB</w:t>
      </w:r>
      <w:proofErr w:type="spellEnd"/>
      <w:r w:rsidRPr="00A22385">
        <w:rPr>
          <w:b/>
        </w:rPr>
        <w:t>, excluding IAB Nodes.</w:t>
      </w:r>
    </w:p>
    <w:p w14:paraId="4D752F47" w14:textId="77777777" w:rsidR="005616B5" w:rsidRPr="00A22385" w:rsidRDefault="005616B5" w:rsidP="00767440">
      <w:pPr>
        <w:pStyle w:val="ac"/>
        <w:numPr>
          <w:ilvl w:val="0"/>
          <w:numId w:val="15"/>
        </w:numPr>
        <w:spacing w:before="120"/>
        <w:ind w:left="426" w:hanging="284"/>
        <w:rPr>
          <w:b/>
        </w:rPr>
      </w:pPr>
      <w:r w:rsidRPr="00A22385">
        <w:rPr>
          <w:b/>
        </w:rPr>
        <w:t xml:space="preserve">Proposal: RAN2 can discuss if a separate measurement for number of IAB_MTs in </w:t>
      </w:r>
      <w:proofErr w:type="spellStart"/>
      <w:r w:rsidRPr="00A22385">
        <w:rPr>
          <w:b/>
        </w:rPr>
        <w:t>Inactive_RRC</w:t>
      </w:r>
      <w:proofErr w:type="spellEnd"/>
      <w:r w:rsidRPr="00A22385">
        <w:rPr>
          <w:b/>
        </w:rPr>
        <w:t xml:space="preserve"> state is </w:t>
      </w:r>
      <w:r w:rsidRPr="00A22385">
        <w:rPr>
          <w:b/>
        </w:rPr>
        <w:lastRenderedPageBreak/>
        <w:t>needed.</w:t>
      </w:r>
    </w:p>
    <w:p w14:paraId="23A38EC3" w14:textId="77777777" w:rsidR="005616B5" w:rsidRPr="00A22385" w:rsidRDefault="005616B5" w:rsidP="00767440">
      <w:pPr>
        <w:pStyle w:val="ac"/>
        <w:numPr>
          <w:ilvl w:val="0"/>
          <w:numId w:val="15"/>
        </w:numPr>
        <w:spacing w:before="120"/>
        <w:ind w:left="426" w:hanging="284"/>
        <w:rPr>
          <w:b/>
        </w:rPr>
      </w:pPr>
      <w:r w:rsidRPr="00A22385">
        <w:rPr>
          <w:b/>
        </w:rPr>
        <w:t xml:space="preserve">Proposal: TS38.314 clarifies for Packet Loss Rate that, if there is an IAB Node served in a cell, for that cell the </w:t>
      </w:r>
      <w:proofErr w:type="spellStart"/>
      <w:r w:rsidRPr="00A22385">
        <w:rPr>
          <w:b/>
        </w:rPr>
        <w:t>gNB</w:t>
      </w:r>
      <w:proofErr w:type="spellEnd"/>
      <w:r w:rsidRPr="00A22385">
        <w:rPr>
          <w:b/>
        </w:rPr>
        <w:t xml:space="preserve"> performs each measurement separately for packets transmitted between the </w:t>
      </w:r>
      <w:proofErr w:type="spellStart"/>
      <w:r w:rsidRPr="00A22385">
        <w:rPr>
          <w:b/>
        </w:rPr>
        <w:t>gNB</w:t>
      </w:r>
      <w:proofErr w:type="spellEnd"/>
      <w:r w:rsidRPr="00A22385">
        <w:rPr>
          <w:b/>
        </w:rPr>
        <w:t xml:space="preserve"> and UE and for packets transmitted between the </w:t>
      </w:r>
      <w:proofErr w:type="spellStart"/>
      <w:r w:rsidRPr="00A22385">
        <w:rPr>
          <w:b/>
        </w:rPr>
        <w:t>gNB</w:t>
      </w:r>
      <w:proofErr w:type="spellEnd"/>
      <w:r w:rsidRPr="00A22385">
        <w:rPr>
          <w:b/>
        </w:rPr>
        <w:t xml:space="preserve"> and IAB Nodes.</w:t>
      </w:r>
    </w:p>
    <w:p w14:paraId="54A88BC1" w14:textId="77777777" w:rsidR="005616B5" w:rsidRPr="00A22385" w:rsidRDefault="005616B5" w:rsidP="00767440">
      <w:pPr>
        <w:pStyle w:val="ac"/>
        <w:numPr>
          <w:ilvl w:val="0"/>
          <w:numId w:val="15"/>
        </w:numPr>
        <w:spacing w:before="120"/>
        <w:ind w:left="426" w:hanging="284"/>
        <w:rPr>
          <w:b/>
        </w:rPr>
      </w:pPr>
      <w:r w:rsidRPr="00A22385">
        <w:rPr>
          <w:b/>
        </w:rPr>
        <w:t>Proposal: RAN2 defines the DL IAB F1-U delay as the sum of delays along the packet path.</w:t>
      </w:r>
    </w:p>
    <w:p w14:paraId="61065ECD" w14:textId="77777777" w:rsidR="005616B5" w:rsidRPr="00A22385" w:rsidRDefault="005616B5" w:rsidP="00767440">
      <w:pPr>
        <w:pStyle w:val="ac"/>
        <w:numPr>
          <w:ilvl w:val="0"/>
          <w:numId w:val="15"/>
        </w:numPr>
        <w:spacing w:before="120"/>
        <w:ind w:left="426" w:hanging="284"/>
        <w:rPr>
          <w:b/>
        </w:rPr>
      </w:pPr>
      <w:r w:rsidRPr="00A22385">
        <w:rPr>
          <w:b/>
        </w:rPr>
        <w:t>Proposal: RAN2 sends an LS to RAN3 for guidance in the definition of the DL transport delay between Donor-CU and Donor-DU in IAB architecture.</w:t>
      </w:r>
    </w:p>
    <w:p w14:paraId="4C6FC9B2" w14:textId="77777777" w:rsidR="005616B5" w:rsidRPr="00A22385" w:rsidRDefault="005616B5" w:rsidP="00767440">
      <w:pPr>
        <w:pStyle w:val="ac"/>
        <w:numPr>
          <w:ilvl w:val="0"/>
          <w:numId w:val="15"/>
        </w:numPr>
        <w:spacing w:before="120"/>
        <w:ind w:left="426" w:hanging="284"/>
        <w:rPr>
          <w:b/>
        </w:rPr>
      </w:pPr>
      <w:r w:rsidRPr="00A22385">
        <w:rPr>
          <w:b/>
        </w:rPr>
        <w:t>Proposal: RAN2 defines the UL IAB F1-U delay as the sum of delays along the packet path.</w:t>
      </w:r>
    </w:p>
    <w:p w14:paraId="779988BA" w14:textId="77777777" w:rsidR="005616B5" w:rsidRPr="00A22385" w:rsidRDefault="005616B5" w:rsidP="00767440">
      <w:pPr>
        <w:pStyle w:val="ac"/>
        <w:numPr>
          <w:ilvl w:val="0"/>
          <w:numId w:val="15"/>
        </w:numPr>
        <w:spacing w:before="120"/>
        <w:ind w:left="426" w:hanging="284"/>
        <w:rPr>
          <w:b/>
        </w:rPr>
      </w:pPr>
      <w:r w:rsidRPr="00A22385">
        <w:rPr>
          <w:b/>
        </w:rPr>
        <w:t>Proposal: RAN2 sends an LS to RAN3 for guidance in the definition of the UL transport delay between Donor-CU and Donor-DU in IAB architecture.</w:t>
      </w:r>
    </w:p>
    <w:p w14:paraId="581F4A52" w14:textId="77777777" w:rsidR="005616B5" w:rsidRPr="00A22385" w:rsidRDefault="005616B5" w:rsidP="00767440">
      <w:pPr>
        <w:pStyle w:val="ac"/>
        <w:numPr>
          <w:ilvl w:val="0"/>
          <w:numId w:val="15"/>
        </w:numPr>
        <w:spacing w:before="120"/>
        <w:ind w:left="426" w:hanging="284"/>
        <w:rPr>
          <w:b/>
        </w:rPr>
      </w:pPr>
      <w:r w:rsidRPr="00A22385">
        <w:rPr>
          <w:b/>
        </w:rPr>
        <w:t xml:space="preserve">Proposal: The delay information is first collected by donor CU via F1AP / RRC </w:t>
      </w:r>
      <w:proofErr w:type="spellStart"/>
      <w:r w:rsidRPr="00A22385">
        <w:rPr>
          <w:b/>
        </w:rPr>
        <w:t>signalling</w:t>
      </w:r>
      <w:proofErr w:type="spellEnd"/>
      <w:r w:rsidRPr="00A22385">
        <w:rPr>
          <w:b/>
        </w:rPr>
        <w:t xml:space="preserve"> before being sent to OAM.</w:t>
      </w:r>
    </w:p>
    <w:p w14:paraId="43730448" w14:textId="77777777" w:rsidR="005616B5" w:rsidRPr="00152BFF" w:rsidRDefault="005616B5" w:rsidP="00767440">
      <w:pPr>
        <w:pStyle w:val="ac"/>
        <w:numPr>
          <w:ilvl w:val="0"/>
          <w:numId w:val="15"/>
        </w:numPr>
        <w:spacing w:before="120"/>
        <w:ind w:left="426" w:hanging="284"/>
        <w:rPr>
          <w:b/>
        </w:rPr>
      </w:pPr>
      <w:r w:rsidRPr="00A22385">
        <w:rPr>
          <w:b/>
        </w:rPr>
        <w:t>Proposal: Donor-CU computes the total F1-U delay for IAB architecture.</w:t>
      </w:r>
    </w:p>
    <w:p w14:paraId="2E78057D" w14:textId="77777777" w:rsidR="005616B5" w:rsidRPr="00152BFF" w:rsidRDefault="005616B5" w:rsidP="005616B5">
      <w:pPr>
        <w:ind w:left="567"/>
        <w:rPr>
          <w:b/>
        </w:rPr>
      </w:pPr>
    </w:p>
    <w:p w14:paraId="4D776340" w14:textId="77777777" w:rsidR="005616B5" w:rsidRDefault="005616B5" w:rsidP="005616B5">
      <w:pPr>
        <w:pStyle w:val="3"/>
      </w:pPr>
      <w:r>
        <w:t>Rapporteur’s summary</w:t>
      </w:r>
    </w:p>
    <w:p w14:paraId="78277C17" w14:textId="77777777" w:rsidR="005616B5" w:rsidRDefault="005616B5" w:rsidP="005616B5">
      <w:pPr>
        <w:spacing w:after="180"/>
      </w:pPr>
      <w:r>
        <w:t>The consensus of discussing the L2 measurements for IAB in Rel-17 was made among companies at RAN2#</w:t>
      </w:r>
      <w:r>
        <w:rPr>
          <w:rFonts w:hint="eastAsia"/>
        </w:rPr>
        <w:t>111-e</w:t>
      </w:r>
      <w:r>
        <w:t xml:space="preserve"> </w:t>
      </w:r>
      <w:r w:rsidRPr="00BD6B76">
        <w:t>R2-2008547</w:t>
      </w:r>
      <w:r>
        <w:t>. This contribution identified the legacy L2 measurements that are not applicable for IAB scenarios and proposed some solutions on the issues.</w:t>
      </w:r>
    </w:p>
    <w:p w14:paraId="0DADF2C9" w14:textId="6F3BDE28" w:rsidR="00E52814" w:rsidRDefault="00985C72" w:rsidP="00E52814">
      <w:pPr>
        <w:spacing w:after="180"/>
      </w:pPr>
      <w:r>
        <w:t>A</w:t>
      </w:r>
      <w:r w:rsidR="005616B5">
        <w:t xml:space="preserve">s </w:t>
      </w:r>
      <w:r w:rsidR="00CE5AE2">
        <w:t>discussed</w:t>
      </w:r>
      <w:r w:rsidR="005616B5">
        <w:t xml:space="preserve"> by </w:t>
      </w:r>
      <w:r w:rsidR="005616B5">
        <w:fldChar w:fldCharType="begin"/>
      </w:r>
      <w:r w:rsidR="005616B5">
        <w:instrText xml:space="preserve"> REF _Ref54620634 \r \h </w:instrText>
      </w:r>
      <w:r w:rsidR="005616B5">
        <w:fldChar w:fldCharType="separate"/>
      </w:r>
      <w:r w:rsidR="00BA7682">
        <w:t>[2]</w:t>
      </w:r>
      <w:r w:rsidR="005616B5">
        <w:fldChar w:fldCharType="end"/>
      </w:r>
      <w:r w:rsidR="005616B5">
        <w:t xml:space="preserve">, only the number of UEs directly connected to the </w:t>
      </w:r>
      <w:proofErr w:type="spellStart"/>
      <w:r w:rsidR="005616B5">
        <w:t>gNB</w:t>
      </w:r>
      <w:proofErr w:type="spellEnd"/>
      <w:r w:rsidR="005616B5">
        <w:t xml:space="preserve"> </w:t>
      </w:r>
      <w:r w:rsidR="00C071E4">
        <w:t>should</w:t>
      </w:r>
      <w:r w:rsidR="005616B5">
        <w:t xml:space="preserve"> be counted, regardless of the number of UE that served by the IAB-node which connects to the same </w:t>
      </w:r>
      <w:proofErr w:type="spellStart"/>
      <w:r w:rsidR="005616B5">
        <w:t>gNB</w:t>
      </w:r>
      <w:proofErr w:type="spellEnd"/>
      <w:r w:rsidR="008E4C63">
        <w:t>.</w:t>
      </w:r>
      <w:r w:rsidR="00A511CD" w:rsidRPr="00A511CD">
        <w:rPr>
          <w:rFonts w:hint="eastAsia"/>
        </w:rPr>
        <w:t xml:space="preserve"> </w:t>
      </w:r>
      <w:r w:rsidR="00A511CD">
        <w:rPr>
          <w:rFonts w:hint="eastAsia"/>
        </w:rPr>
        <w:t>S</w:t>
      </w:r>
      <w:r w:rsidR="00A511CD">
        <w:t xml:space="preserve">ince IAB-node is considered as a network node and can provide service for downstream IAB-nodes and UEs, the rapporteur believes it is necessary to define a new way of counting the number of active UEs in the case of IAB. </w:t>
      </w:r>
      <w:proofErr w:type="gramStart"/>
      <w:r w:rsidR="00BB2DB1">
        <w:t>Therefore</w:t>
      </w:r>
      <w:proofErr w:type="gramEnd"/>
      <w:r w:rsidR="00BB2DB1">
        <w:t xml:space="preserve"> the clarification in TS 38.314 for the exclusion of active UEs connected to IAB-node is needed</w:t>
      </w:r>
      <w:r w:rsidR="001E7F95">
        <w:t>.</w:t>
      </w:r>
      <w:r w:rsidR="00BB2DB1">
        <w:t xml:space="preserve"> </w:t>
      </w:r>
      <w:r w:rsidR="001E7F95">
        <w:t>Similar to the measurement for the number of active UEs discussed above, the proposal regarding inactive UEs is also agreeable, therefore we have</w:t>
      </w:r>
      <w:r w:rsidR="00E52814">
        <w:t>:</w:t>
      </w:r>
    </w:p>
    <w:p w14:paraId="6547C496" w14:textId="7B9B13BD" w:rsidR="00E52814" w:rsidRDefault="00E52814" w:rsidP="00E52814">
      <w:pPr>
        <w:pStyle w:val="Cat-a-Proposal"/>
        <w:ind w:left="1588" w:hanging="1588"/>
        <w:rPr>
          <w:lang w:val="en-GB"/>
        </w:rPr>
      </w:pPr>
      <w:r w:rsidRPr="00CF0247">
        <w:rPr>
          <w:lang w:val="en-GB"/>
        </w:rPr>
        <w:t xml:space="preserve">TS38.314 clarifies that, for a </w:t>
      </w:r>
      <w:proofErr w:type="spellStart"/>
      <w:r w:rsidRPr="00CF0247">
        <w:rPr>
          <w:lang w:val="en-GB"/>
        </w:rPr>
        <w:t>gNB</w:t>
      </w:r>
      <w:proofErr w:type="spellEnd"/>
      <w:r w:rsidRPr="00CF0247">
        <w:rPr>
          <w:lang w:val="en-GB"/>
        </w:rPr>
        <w:t xml:space="preserve"> serving </w:t>
      </w:r>
      <w:r w:rsidR="001E7F95">
        <w:rPr>
          <w:lang w:val="en-GB"/>
        </w:rPr>
        <w:t xml:space="preserve">as </w:t>
      </w:r>
      <w:r w:rsidRPr="00CF0247">
        <w:rPr>
          <w:lang w:val="en-GB"/>
        </w:rPr>
        <w:t>an IA</w:t>
      </w:r>
      <w:r w:rsidR="001E7F95">
        <w:rPr>
          <w:lang w:val="en-GB"/>
        </w:rPr>
        <w:t>B-donor</w:t>
      </w:r>
      <w:r w:rsidRPr="00CF0247">
        <w:rPr>
          <w:lang w:val="en-GB"/>
        </w:rPr>
        <w:t xml:space="preserve">, the measurement refers to the number of </w:t>
      </w:r>
      <w:r>
        <w:rPr>
          <w:lang w:val="en-GB"/>
        </w:rPr>
        <w:t>active/</w:t>
      </w:r>
      <w:r w:rsidRPr="00CF0247">
        <w:rPr>
          <w:lang w:val="en-GB"/>
        </w:rPr>
        <w:t xml:space="preserve">inactive UEs connected directly to the </w:t>
      </w:r>
      <w:proofErr w:type="spellStart"/>
      <w:r w:rsidRPr="00CF0247">
        <w:rPr>
          <w:lang w:val="en-GB"/>
        </w:rPr>
        <w:t>gNB</w:t>
      </w:r>
      <w:proofErr w:type="spellEnd"/>
      <w:r w:rsidRPr="00CF0247">
        <w:rPr>
          <w:lang w:val="en-GB"/>
        </w:rPr>
        <w:t>, excluding IAB Nodes</w:t>
      </w:r>
      <w:r w:rsidR="001E7F95">
        <w:rPr>
          <w:lang w:val="en-GB"/>
        </w:rPr>
        <w:t xml:space="preserve"> </w:t>
      </w:r>
      <w:r w:rsidR="001E7F95">
        <w:rPr>
          <w:rFonts w:hint="eastAsia"/>
          <w:lang w:val="en-GB"/>
        </w:rPr>
        <w:t>(</w:t>
      </w:r>
      <w:r w:rsidR="001E7F95">
        <w:rPr>
          <w:lang w:val="en-GB"/>
        </w:rPr>
        <w:t>and the UEs connected as child to IAB Nodes)</w:t>
      </w:r>
      <w:r w:rsidRPr="00CF0247">
        <w:rPr>
          <w:lang w:val="en-GB"/>
        </w:rPr>
        <w:t>.</w:t>
      </w:r>
    </w:p>
    <w:p w14:paraId="6437B2D0" w14:textId="1BC81D0F" w:rsidR="005616B5" w:rsidRDefault="001E7F95" w:rsidP="00A45934">
      <w:pPr>
        <w:spacing w:after="180"/>
      </w:pPr>
      <w:r>
        <w:t>Meanwhile, RAN2 also needs to discuss whether a new measurement is required for number of IAB-MTs in RRC_CONNECTED states.</w:t>
      </w:r>
      <w:r w:rsidR="00D93E1B">
        <w:t xml:space="preserve"> </w:t>
      </w:r>
      <w:proofErr w:type="gramStart"/>
      <w:r w:rsidR="00BB2DB1">
        <w:t>S</w:t>
      </w:r>
      <w:r w:rsidR="005616B5">
        <w:t>o</w:t>
      </w:r>
      <w:proofErr w:type="gramEnd"/>
      <w:r w:rsidR="005616B5">
        <w:t xml:space="preserve"> the following </w:t>
      </w:r>
      <w:r w:rsidR="00A45934">
        <w:t>is</w:t>
      </w:r>
      <w:r w:rsidR="005616B5">
        <w:t xml:space="preserve"> classified as cat-</w:t>
      </w:r>
      <w:r w:rsidR="008E4C63">
        <w:t>a</w:t>
      </w:r>
      <w:r w:rsidR="005616B5">
        <w:t xml:space="preserve"> proposal:</w:t>
      </w:r>
    </w:p>
    <w:p w14:paraId="47D3C20F" w14:textId="77777777" w:rsidR="005616B5" w:rsidRPr="006C223B" w:rsidRDefault="005616B5" w:rsidP="009C7EAA">
      <w:pPr>
        <w:pStyle w:val="Cat-a-Proposal"/>
        <w:ind w:left="1588" w:hanging="1588"/>
      </w:pPr>
      <w:r w:rsidRPr="003A2EC3">
        <w:t xml:space="preserve">RAN2 can discuss if a separate measurement for number of IAB_MTs </w:t>
      </w:r>
      <w:proofErr w:type="spellStart"/>
      <w:r w:rsidRPr="003A2EC3">
        <w:t>RRC_Connected</w:t>
      </w:r>
      <w:proofErr w:type="spellEnd"/>
      <w:r w:rsidRPr="003A2EC3">
        <w:t xml:space="preserve"> to serving </w:t>
      </w:r>
      <w:proofErr w:type="spellStart"/>
      <w:r w:rsidRPr="003A2EC3">
        <w:t>gNB</w:t>
      </w:r>
      <w:proofErr w:type="spellEnd"/>
      <w:r w:rsidRPr="003A2EC3">
        <w:t xml:space="preserve"> is needed.</w:t>
      </w:r>
    </w:p>
    <w:p w14:paraId="21C893E4" w14:textId="77777777" w:rsidR="005616B5" w:rsidRDefault="005616B5" w:rsidP="005616B5">
      <w:pPr>
        <w:spacing w:before="120" w:after="180"/>
      </w:pPr>
      <w:r>
        <w:t>A</w:t>
      </w:r>
      <w:r>
        <w:rPr>
          <w:rFonts w:hint="eastAsia"/>
        </w:rPr>
        <w:t>s</w:t>
      </w:r>
      <w:r>
        <w:t xml:space="preserve"> for the inactive state </w:t>
      </w:r>
      <w:r>
        <w:rPr>
          <w:rFonts w:hint="eastAsia"/>
        </w:rPr>
        <w:t>of</w:t>
      </w:r>
      <w:r>
        <w:t xml:space="preserve"> IAB-nodes, it was already discussed in the IAB WI and the following was agreed that:</w:t>
      </w:r>
    </w:p>
    <w:tbl>
      <w:tblPr>
        <w:tblStyle w:val="af8"/>
        <w:tblW w:w="0" w:type="auto"/>
        <w:tblLook w:val="04A0" w:firstRow="1" w:lastRow="0" w:firstColumn="1" w:lastColumn="0" w:noHBand="0" w:noVBand="1"/>
      </w:tblPr>
      <w:tblGrid>
        <w:gridCol w:w="9857"/>
      </w:tblGrid>
      <w:tr w:rsidR="005616B5" w14:paraId="2A8A6DAB" w14:textId="77777777" w:rsidTr="005A4BFC">
        <w:tc>
          <w:tcPr>
            <w:tcW w:w="9857" w:type="dxa"/>
          </w:tcPr>
          <w:p w14:paraId="26DE4E86" w14:textId="77777777" w:rsidR="005616B5" w:rsidRPr="00A61B85" w:rsidRDefault="005616B5" w:rsidP="005A4BFC">
            <w:pPr>
              <w:rPr>
                <w:b/>
                <w:bCs/>
              </w:rPr>
            </w:pPr>
            <w:r>
              <w:rPr>
                <w:b/>
                <w:bCs/>
              </w:rPr>
              <w:t xml:space="preserve">Agreement from </w:t>
            </w:r>
            <w:r w:rsidRPr="00A61B85">
              <w:rPr>
                <w:rFonts w:hint="eastAsia"/>
                <w:b/>
                <w:bCs/>
              </w:rPr>
              <w:t>R</w:t>
            </w:r>
            <w:r w:rsidRPr="00A61B85">
              <w:rPr>
                <w:b/>
                <w:bCs/>
              </w:rPr>
              <w:t>AN2#11</w:t>
            </w:r>
            <w:r>
              <w:rPr>
                <w:b/>
                <w:bCs/>
              </w:rPr>
              <w:t>0</w:t>
            </w:r>
            <w:r w:rsidRPr="00A61B85">
              <w:rPr>
                <w:b/>
                <w:bCs/>
              </w:rPr>
              <w:t>-e meeting</w:t>
            </w:r>
          </w:p>
          <w:p w14:paraId="3977231A" w14:textId="77777777" w:rsidR="005616B5" w:rsidRDefault="005616B5" w:rsidP="00767440">
            <w:pPr>
              <w:pStyle w:val="af9"/>
              <w:numPr>
                <w:ilvl w:val="0"/>
                <w:numId w:val="16"/>
              </w:numPr>
            </w:pPr>
            <w:r w:rsidRPr="00A61B85">
              <w:t xml:space="preserve">R2 think </w:t>
            </w:r>
            <w:r w:rsidRPr="00A61B85">
              <w:rPr>
                <w:highlight w:val="green"/>
              </w:rPr>
              <w:t>no effort should be spent</w:t>
            </w:r>
            <w:r w:rsidRPr="00A61B85">
              <w:t xml:space="preserve"> to standardize extensions to RRC Inactive for IAB. If RRC Inactive is supported by an IAB MT, the operation (beyond what is currently specified) </w:t>
            </w:r>
            <w:r w:rsidRPr="00A61B85">
              <w:rPr>
                <w:highlight w:val="green"/>
              </w:rPr>
              <w:t>is completely up to implementation.</w:t>
            </w:r>
          </w:p>
        </w:tc>
      </w:tr>
    </w:tbl>
    <w:p w14:paraId="1B9E0F11" w14:textId="6F5E72A7" w:rsidR="005616B5" w:rsidRDefault="005616B5" w:rsidP="005616B5">
      <w:pPr>
        <w:spacing w:before="120" w:after="180"/>
      </w:pPr>
      <w:proofErr w:type="gramStart"/>
      <w:r>
        <w:rPr>
          <w:rFonts w:hint="eastAsia"/>
        </w:rPr>
        <w:t>T</w:t>
      </w:r>
      <w:r>
        <w:t>herefore</w:t>
      </w:r>
      <w:proofErr w:type="gramEnd"/>
      <w:r>
        <w:t xml:space="preserve"> the rapporteur believes there is no need to discuss the RRC_INACTIVE state for IAB further, as a consequence, the number of inactive IAB-nodes will not be specified in TS 38.314 accordingly. </w:t>
      </w:r>
      <w:proofErr w:type="gramStart"/>
      <w:r>
        <w:t>So</w:t>
      </w:r>
      <w:proofErr w:type="gramEnd"/>
      <w:r>
        <w:t xml:space="preserve"> the relevant proposals are</w:t>
      </w:r>
      <w:r w:rsidR="005871D4">
        <w:t xml:space="preserve"> classified as cat-</w:t>
      </w:r>
      <w:r w:rsidR="007C04EB">
        <w:t>x</w:t>
      </w:r>
      <w:r>
        <w:t>:</w:t>
      </w:r>
    </w:p>
    <w:p w14:paraId="19B4BFC4" w14:textId="77777777" w:rsidR="005616B5" w:rsidRDefault="005616B5" w:rsidP="00F95F8E">
      <w:pPr>
        <w:pStyle w:val="Cat-X-Proposal"/>
        <w:ind w:left="1588" w:hanging="1588"/>
        <w:rPr>
          <w:lang w:val="en-GB"/>
        </w:rPr>
      </w:pPr>
      <w:r w:rsidRPr="00A35E17">
        <w:rPr>
          <w:lang w:val="en-GB"/>
        </w:rPr>
        <w:t>RAN2 should clarify if IAB MT can be in RRC Inactive mode.</w:t>
      </w:r>
    </w:p>
    <w:p w14:paraId="5C557FDC" w14:textId="77777777" w:rsidR="005616B5" w:rsidRDefault="005616B5" w:rsidP="00F95F8E">
      <w:pPr>
        <w:pStyle w:val="Cat-X-Proposal"/>
        <w:ind w:left="1588" w:hanging="1588"/>
        <w:rPr>
          <w:lang w:val="en-GB"/>
        </w:rPr>
      </w:pPr>
      <w:r w:rsidRPr="00CF0247">
        <w:rPr>
          <w:lang w:val="en-GB"/>
        </w:rPr>
        <w:t xml:space="preserve">RAN2 can discuss if a separate measurement for number of IAB_MTs in </w:t>
      </w:r>
      <w:proofErr w:type="spellStart"/>
      <w:r w:rsidRPr="00CF0247">
        <w:rPr>
          <w:lang w:val="en-GB"/>
        </w:rPr>
        <w:t>Inactive_RRC</w:t>
      </w:r>
      <w:proofErr w:type="spellEnd"/>
      <w:r w:rsidRPr="00CF0247">
        <w:rPr>
          <w:lang w:val="en-GB"/>
        </w:rPr>
        <w:t xml:space="preserve"> state is needed.</w:t>
      </w:r>
    </w:p>
    <w:p w14:paraId="57170458" w14:textId="1555502A" w:rsidR="005616B5" w:rsidRDefault="005616B5" w:rsidP="005616B5">
      <w:pPr>
        <w:spacing w:before="120" w:after="180"/>
      </w:pPr>
      <w:r>
        <w:t xml:space="preserve">For the proposal related to packet loss rate, it is unclear to the rapporteur that </w:t>
      </w:r>
      <w:r w:rsidR="003050DB">
        <w:t>does</w:t>
      </w:r>
      <w:r>
        <w:t xml:space="preserve"> this clarification focus on the UL only or discusses UL and DL in general. </w:t>
      </w:r>
      <w:r w:rsidRPr="00115CC3">
        <w:t xml:space="preserve">In NR, the packet loss rate in DL is calculated at </w:t>
      </w:r>
      <w:proofErr w:type="spellStart"/>
      <w:r w:rsidRPr="00115CC3">
        <w:t>gNB</w:t>
      </w:r>
      <w:proofErr w:type="spellEnd"/>
      <w:r w:rsidRPr="00115CC3">
        <w:t xml:space="preserve"> RLC </w:t>
      </w:r>
      <w:r>
        <w:t>(TS 38.314)</w:t>
      </w:r>
      <w:r w:rsidRPr="00115CC3">
        <w:t xml:space="preserve">, </w:t>
      </w:r>
      <w:r w:rsidRPr="00115CC3">
        <w:lastRenderedPageBreak/>
        <w:t xml:space="preserve">while in UL is calculated by both UE and </w:t>
      </w:r>
      <w:proofErr w:type="spellStart"/>
      <w:r w:rsidRPr="00115CC3">
        <w:t>gNB</w:t>
      </w:r>
      <w:proofErr w:type="spellEnd"/>
      <w:r>
        <w:t xml:space="preserve"> (TS 28.552) involving</w:t>
      </w:r>
      <w:r w:rsidRPr="00B76651">
        <w:t xml:space="preserve"> any packet losses in the air interface, in the </w:t>
      </w:r>
      <w:proofErr w:type="spellStart"/>
      <w:r w:rsidRPr="00B76651">
        <w:t>gNB</w:t>
      </w:r>
      <w:proofErr w:type="spellEnd"/>
      <w:r w:rsidRPr="00B76651">
        <w:t>-CU and on the F1-U interface</w:t>
      </w:r>
      <w:r>
        <w:t xml:space="preserve">. Thus, for the DL, the packets lost between </w:t>
      </w:r>
      <w:proofErr w:type="spellStart"/>
      <w:r>
        <w:t>gNB</w:t>
      </w:r>
      <w:proofErr w:type="spellEnd"/>
      <w:r>
        <w:t xml:space="preserve"> and IAB have no impact on the measurement M7; and for UL, the packets lost over F1-U (stated in the contribution as</w:t>
      </w:r>
      <w:r w:rsidRPr="00644FEF">
        <w:rPr>
          <w:i/>
          <w:iCs/>
        </w:rPr>
        <w:t xml:space="preserve"> the packets lost between </w:t>
      </w:r>
      <w:proofErr w:type="spellStart"/>
      <w:r w:rsidRPr="00644FEF">
        <w:rPr>
          <w:i/>
          <w:iCs/>
        </w:rPr>
        <w:t>gNB</w:t>
      </w:r>
      <w:proofErr w:type="spellEnd"/>
      <w:r w:rsidRPr="00644FEF">
        <w:rPr>
          <w:i/>
          <w:iCs/>
        </w:rPr>
        <w:t xml:space="preserve"> and IAB</w:t>
      </w:r>
      <w:r>
        <w:t>) are already considered in the definition, no need to make such a clarification. Thus, this proposal is classified as cat-b:</w:t>
      </w:r>
    </w:p>
    <w:p w14:paraId="290E939D" w14:textId="77777777" w:rsidR="005616B5" w:rsidRDefault="005616B5" w:rsidP="005616B5">
      <w:pPr>
        <w:pStyle w:val="Cat-b-Proposal"/>
        <w:spacing w:before="120"/>
        <w:ind w:left="1588" w:hanging="1588"/>
      </w:pPr>
      <w:r w:rsidRPr="00F65DEF">
        <w:t xml:space="preserve">TS38.314 clarifies for Packet Loss Rate that, if there is an IAB Node served in a cell, for that cell the </w:t>
      </w:r>
      <w:proofErr w:type="spellStart"/>
      <w:r w:rsidRPr="00F65DEF">
        <w:t>gNB</w:t>
      </w:r>
      <w:proofErr w:type="spellEnd"/>
      <w:r w:rsidRPr="00F65DEF">
        <w:t xml:space="preserve"> performs each measurement separately for packets transmitted between the </w:t>
      </w:r>
      <w:proofErr w:type="spellStart"/>
      <w:r w:rsidRPr="00F65DEF">
        <w:t>gNB</w:t>
      </w:r>
      <w:proofErr w:type="spellEnd"/>
      <w:r w:rsidRPr="00F65DEF">
        <w:t xml:space="preserve"> and UE and for packets transmitted between the </w:t>
      </w:r>
      <w:proofErr w:type="spellStart"/>
      <w:r w:rsidRPr="00F65DEF">
        <w:t>gNB</w:t>
      </w:r>
      <w:proofErr w:type="spellEnd"/>
      <w:r w:rsidRPr="00F65DEF">
        <w:t xml:space="preserve"> and IAB Nodes.</w:t>
      </w:r>
    </w:p>
    <w:p w14:paraId="2F41BA3D" w14:textId="166FE9E2" w:rsidR="005616B5" w:rsidRDefault="005616B5" w:rsidP="005616B5">
      <w:pPr>
        <w:spacing w:before="120" w:after="180"/>
      </w:pPr>
      <w:r>
        <w:t xml:space="preserve">Further, </w:t>
      </w:r>
      <w:r>
        <w:fldChar w:fldCharType="begin"/>
      </w:r>
      <w:r>
        <w:instrText xml:space="preserve"> REF _Ref54620634 \r \h </w:instrText>
      </w:r>
      <w:r>
        <w:fldChar w:fldCharType="separate"/>
      </w:r>
      <w:r w:rsidR="00BA7682">
        <w:t>[2]</w:t>
      </w:r>
      <w:r>
        <w:fldChar w:fldCharType="end"/>
      </w:r>
      <w:r>
        <w:t xml:space="preserve"> proposes the specific solutions of how to measure the F1-U delay, considering </w:t>
      </w:r>
      <w:r w:rsidRPr="009C1A4B">
        <w:t>the</w:t>
      </w:r>
      <w:r>
        <w:t xml:space="preserve"> multi-hop network deployed in IAB scenario thus </w:t>
      </w:r>
      <w:r w:rsidRPr="009C1A4B">
        <w:t xml:space="preserve">F1-U delay </w:t>
      </w:r>
      <w:r>
        <w:t>should be</w:t>
      </w:r>
      <w:r w:rsidRPr="009C1A4B">
        <w:t xml:space="preserve"> the sum of multiple delays from multiple transmission</w:t>
      </w:r>
      <w:r>
        <w:t xml:space="preserve">. From the rapporteur’s perspective, the proposals are straight-forward and are </w:t>
      </w:r>
      <w:r w:rsidR="00EC6660">
        <w:t>summarized</w:t>
      </w:r>
      <w:r>
        <w:t xml:space="preserve"> as:</w:t>
      </w:r>
    </w:p>
    <w:p w14:paraId="07928597" w14:textId="1070C9C8" w:rsidR="005616B5" w:rsidRDefault="005616B5" w:rsidP="005E4A41">
      <w:pPr>
        <w:pStyle w:val="Cat-a-Proposal"/>
        <w:ind w:left="1588" w:hanging="1588"/>
        <w:rPr>
          <w:lang w:val="en-GB"/>
        </w:rPr>
      </w:pPr>
      <w:r w:rsidRPr="0003082D">
        <w:rPr>
          <w:lang w:val="en-GB"/>
        </w:rPr>
        <w:t>RAN2 defines the DL</w:t>
      </w:r>
      <w:r w:rsidR="00EC6660">
        <w:rPr>
          <w:rFonts w:hint="eastAsia"/>
          <w:lang w:val="en-GB"/>
        </w:rPr>
        <w:t>/</w:t>
      </w:r>
      <w:r w:rsidR="00EC6660">
        <w:rPr>
          <w:lang w:val="en-GB"/>
        </w:rPr>
        <w:t>UL</w:t>
      </w:r>
      <w:r w:rsidRPr="0003082D">
        <w:rPr>
          <w:lang w:val="en-GB"/>
        </w:rPr>
        <w:t xml:space="preserve"> IAB F1-U delay as the sum of delays along the packet path.</w:t>
      </w:r>
    </w:p>
    <w:p w14:paraId="2C7BB2A0" w14:textId="2080616B" w:rsidR="009527AE" w:rsidRDefault="009527AE" w:rsidP="009527AE">
      <w:pPr>
        <w:pStyle w:val="Cat-a-Proposal"/>
        <w:numPr>
          <w:ilvl w:val="0"/>
          <w:numId w:val="0"/>
        </w:numPr>
        <w:rPr>
          <w:lang w:val="en-GB"/>
        </w:rPr>
      </w:pPr>
    </w:p>
    <w:p w14:paraId="4EFEFE2C" w14:textId="77777777" w:rsidR="00920CEC" w:rsidRDefault="00E21D89" w:rsidP="002823DD">
      <w:pPr>
        <w:pStyle w:val="Cat-a-Proposal"/>
        <w:numPr>
          <w:ilvl w:val="0"/>
          <w:numId w:val="0"/>
        </w:numPr>
        <w:spacing w:beforeLines="50" w:before="120" w:afterLines="50" w:after="120"/>
        <w:rPr>
          <w:b w:val="0"/>
          <w:bCs w:val="0"/>
          <w:lang w:val="en-GB"/>
        </w:rPr>
      </w:pPr>
      <w:r>
        <w:rPr>
          <w:b w:val="0"/>
          <w:bCs w:val="0"/>
          <w:lang w:val="en-GB"/>
        </w:rPr>
        <w:t xml:space="preserve">In rapporteur’s understanding, the total F1-U delay can be either calculated at the final IAB-node or the IAB-donor-CU, whether the delay information </w:t>
      </w:r>
      <w:r w:rsidR="00F136B5">
        <w:rPr>
          <w:b w:val="0"/>
          <w:bCs w:val="0"/>
          <w:lang w:val="en-GB"/>
        </w:rPr>
        <w:t>should be separately collected by donor-CU requires more discussions. Besides, s</w:t>
      </w:r>
      <w:r w:rsidR="00A7403C">
        <w:rPr>
          <w:b w:val="0"/>
          <w:bCs w:val="0"/>
          <w:lang w:val="en-GB"/>
        </w:rPr>
        <w:t xml:space="preserve">everal options </w:t>
      </w:r>
      <w:r w:rsidR="006427FA">
        <w:rPr>
          <w:b w:val="0"/>
          <w:bCs w:val="0"/>
          <w:lang w:val="en-GB"/>
        </w:rPr>
        <w:t xml:space="preserve">(donor-CU, OAM, etc.) </w:t>
      </w:r>
      <w:r w:rsidR="00A7403C">
        <w:rPr>
          <w:b w:val="0"/>
          <w:bCs w:val="0"/>
          <w:lang w:val="en-GB"/>
        </w:rPr>
        <w:t>are feasible when it comes to determine which node is responsible for performing the calculation of the total F1-U delay</w:t>
      </w:r>
      <w:r w:rsidR="00F136B5">
        <w:rPr>
          <w:b w:val="0"/>
          <w:bCs w:val="0"/>
          <w:lang w:val="en-GB"/>
        </w:rPr>
        <w:t>, in case that the donor-CU has all the delay information</w:t>
      </w:r>
      <w:r w:rsidR="00A7403C">
        <w:rPr>
          <w:b w:val="0"/>
          <w:bCs w:val="0"/>
          <w:lang w:val="en-GB"/>
        </w:rPr>
        <w:t>.</w:t>
      </w:r>
      <w:r w:rsidR="006427FA">
        <w:rPr>
          <w:b w:val="0"/>
          <w:bCs w:val="0"/>
          <w:lang w:val="en-GB"/>
        </w:rPr>
        <w:t xml:space="preserve"> </w:t>
      </w:r>
    </w:p>
    <w:p w14:paraId="2B48FD57" w14:textId="22E30FF5" w:rsidR="00A7403C" w:rsidRPr="00C7146E" w:rsidRDefault="00920CEC" w:rsidP="002823DD">
      <w:pPr>
        <w:pStyle w:val="Cat-a-Proposal"/>
        <w:numPr>
          <w:ilvl w:val="0"/>
          <w:numId w:val="0"/>
        </w:numPr>
        <w:spacing w:beforeLines="50" w:before="120" w:afterLines="50" w:after="120"/>
        <w:rPr>
          <w:b w:val="0"/>
          <w:bCs w:val="0"/>
          <w:lang w:val="en-GB"/>
        </w:rPr>
      </w:pPr>
      <w:r>
        <w:rPr>
          <w:b w:val="0"/>
          <w:bCs w:val="0"/>
          <w:lang w:val="en-GB"/>
        </w:rPr>
        <w:t>Therefore</w:t>
      </w:r>
      <w:r w:rsidR="000C7C43">
        <w:rPr>
          <w:b w:val="0"/>
          <w:bCs w:val="0"/>
          <w:lang w:val="en-GB"/>
        </w:rPr>
        <w:t>,</w:t>
      </w:r>
      <w:r>
        <w:rPr>
          <w:b w:val="0"/>
          <w:bCs w:val="0"/>
          <w:lang w:val="en-GB"/>
        </w:rPr>
        <w:t xml:space="preserve"> the following proposals are classified as cat-b:</w:t>
      </w:r>
    </w:p>
    <w:p w14:paraId="2D96EE69" w14:textId="77777777" w:rsidR="005616B5" w:rsidRDefault="005616B5" w:rsidP="009527AE">
      <w:pPr>
        <w:pStyle w:val="Cat-b-Proposal"/>
        <w:spacing w:before="120"/>
        <w:ind w:left="1588" w:hanging="1588"/>
        <w:rPr>
          <w:lang w:val="en-GB"/>
        </w:rPr>
      </w:pPr>
      <w:r w:rsidRPr="00577CBD">
        <w:rPr>
          <w:lang w:val="en-GB"/>
        </w:rPr>
        <w:t>The delay information is first collected by donor CU via F1AP / RRC signalling before being sent to OAM.</w:t>
      </w:r>
    </w:p>
    <w:p w14:paraId="1244F103" w14:textId="77777777" w:rsidR="005616B5" w:rsidRPr="00321201" w:rsidRDefault="005616B5" w:rsidP="005616B5">
      <w:pPr>
        <w:pStyle w:val="Cat-b-Proposal"/>
        <w:spacing w:before="120"/>
        <w:ind w:left="1588" w:hanging="1588"/>
        <w:rPr>
          <w:lang w:val="en-GB"/>
        </w:rPr>
      </w:pPr>
      <w:r w:rsidRPr="00577CBD">
        <w:rPr>
          <w:lang w:val="en-GB"/>
        </w:rPr>
        <w:t>Donor-CU computes the total F1-U delay for IAB architecture.</w:t>
      </w:r>
    </w:p>
    <w:p w14:paraId="56D25306" w14:textId="77777777" w:rsidR="005616B5" w:rsidRPr="00602490" w:rsidRDefault="005616B5" w:rsidP="005616B5">
      <w:pPr>
        <w:pStyle w:val="2"/>
        <w:tabs>
          <w:tab w:val="clear" w:pos="3978"/>
          <w:tab w:val="num" w:pos="576"/>
        </w:tabs>
        <w:ind w:left="576"/>
      </w:pPr>
      <w:r>
        <w:t>E</w:t>
      </w:r>
      <w:r>
        <w:rPr>
          <w:rFonts w:hint="eastAsia"/>
        </w:rPr>
        <w:t>nhan</w:t>
      </w:r>
      <w:r>
        <w:t xml:space="preserve">cements on </w:t>
      </w:r>
      <w:r w:rsidRPr="00B35C7B">
        <w:t>UE-RAN delay measurement</w:t>
      </w:r>
    </w:p>
    <w:p w14:paraId="5DC80450" w14:textId="77777777" w:rsidR="005616B5" w:rsidRDefault="005616B5" w:rsidP="005616B5">
      <w:pPr>
        <w:pStyle w:val="3"/>
      </w:pPr>
      <w:proofErr w:type="spellStart"/>
      <w:r>
        <w:t>TDocs</w:t>
      </w:r>
      <w:proofErr w:type="spellEnd"/>
      <w:r>
        <w:t xml:space="preserve"> and related proposals</w:t>
      </w:r>
    </w:p>
    <w:p w14:paraId="5D5A69EC" w14:textId="4167AA0F" w:rsidR="005616B5" w:rsidRDefault="005616B5" w:rsidP="005616B5">
      <w:pPr>
        <w:rPr>
          <w:lang w:val="en-GB"/>
        </w:rPr>
      </w:pPr>
      <w:r w:rsidRPr="00152BFF">
        <w:t>In</w:t>
      </w:r>
      <w:r>
        <w:t xml:space="preserve"> </w:t>
      </w:r>
      <w:r>
        <w:fldChar w:fldCharType="begin"/>
      </w:r>
      <w:r>
        <w:instrText xml:space="preserve"> REF _Ref54620634 \r \h </w:instrText>
      </w:r>
      <w:r>
        <w:fldChar w:fldCharType="separate"/>
      </w:r>
      <w:r w:rsidR="00BA7682">
        <w:t>[2]</w:t>
      </w:r>
      <w:r>
        <w:fldChar w:fldCharType="end"/>
      </w:r>
      <w:r w:rsidRPr="00152BFF">
        <w:t xml:space="preserve">, </w:t>
      </w:r>
      <w:r>
        <w:t>Nokia</w:t>
      </w:r>
      <w:r w:rsidRPr="00152BFF">
        <w:t xml:space="preserve"> proposes the following.</w:t>
      </w:r>
    </w:p>
    <w:p w14:paraId="709E5C0C" w14:textId="77777777" w:rsidR="005616B5" w:rsidRPr="00077E66" w:rsidRDefault="005616B5" w:rsidP="00767440">
      <w:pPr>
        <w:pStyle w:val="ac"/>
        <w:numPr>
          <w:ilvl w:val="0"/>
          <w:numId w:val="15"/>
        </w:numPr>
        <w:spacing w:before="120"/>
        <w:ind w:left="426" w:hanging="284"/>
        <w:rPr>
          <w:b/>
        </w:rPr>
      </w:pPr>
      <w:r w:rsidRPr="00077E66">
        <w:rPr>
          <w:b/>
        </w:rPr>
        <w:t>Proposal: The delay measurements are obtained by measuring the total delay of single packet(s) without summing averaged delay.</w:t>
      </w:r>
    </w:p>
    <w:p w14:paraId="063E25FC" w14:textId="77777777" w:rsidR="005616B5" w:rsidRPr="00077E66" w:rsidRDefault="005616B5" w:rsidP="00767440">
      <w:pPr>
        <w:pStyle w:val="ac"/>
        <w:numPr>
          <w:ilvl w:val="0"/>
          <w:numId w:val="15"/>
        </w:numPr>
        <w:spacing w:before="120"/>
        <w:ind w:left="426" w:hanging="284"/>
        <w:rPr>
          <w:b/>
        </w:rPr>
      </w:pPr>
      <w:r w:rsidRPr="00077E66">
        <w:rPr>
          <w:b/>
        </w:rPr>
        <w:t xml:space="preserve">Proposal: For the uplink delay measurement, the </w:t>
      </w:r>
      <w:proofErr w:type="spellStart"/>
      <w:r w:rsidRPr="00077E66">
        <w:rPr>
          <w:b/>
        </w:rPr>
        <w:t>gNB</w:t>
      </w:r>
      <w:proofErr w:type="spellEnd"/>
      <w:r w:rsidRPr="00077E66">
        <w:rPr>
          <w:b/>
        </w:rPr>
        <w:t xml:space="preserve"> indicates to the UE which PDCP PDU SN(s) needs to be measured. </w:t>
      </w:r>
    </w:p>
    <w:p w14:paraId="1943DE23" w14:textId="77777777" w:rsidR="005616B5" w:rsidRPr="00077E66" w:rsidRDefault="005616B5" w:rsidP="00767440">
      <w:pPr>
        <w:pStyle w:val="ac"/>
        <w:numPr>
          <w:ilvl w:val="0"/>
          <w:numId w:val="15"/>
        </w:numPr>
        <w:spacing w:before="120"/>
        <w:ind w:left="426" w:hanging="284"/>
        <w:rPr>
          <w:b/>
        </w:rPr>
      </w:pPr>
      <w:r w:rsidRPr="00077E66">
        <w:rPr>
          <w:b/>
        </w:rPr>
        <w:t xml:space="preserve">Proposal: For the uplink delay measurement, the UE records the send time T1 of the indicated packet(s) and transmits it to the </w:t>
      </w:r>
      <w:proofErr w:type="spellStart"/>
      <w:r w:rsidRPr="00077E66">
        <w:rPr>
          <w:b/>
        </w:rPr>
        <w:t>gNB</w:t>
      </w:r>
      <w:proofErr w:type="spellEnd"/>
      <w:r w:rsidRPr="00077E66">
        <w:rPr>
          <w:b/>
        </w:rPr>
        <w:t>.</w:t>
      </w:r>
    </w:p>
    <w:p w14:paraId="5BAD90EC" w14:textId="77777777" w:rsidR="005616B5" w:rsidRPr="00077E66" w:rsidRDefault="005616B5" w:rsidP="00767440">
      <w:pPr>
        <w:pStyle w:val="ac"/>
        <w:numPr>
          <w:ilvl w:val="0"/>
          <w:numId w:val="15"/>
        </w:numPr>
        <w:spacing w:before="120"/>
        <w:ind w:left="426" w:hanging="284"/>
        <w:rPr>
          <w:b/>
        </w:rPr>
      </w:pPr>
      <w:r w:rsidRPr="00077E66">
        <w:rPr>
          <w:b/>
        </w:rPr>
        <w:t xml:space="preserve">Proposal: For the downlink delay measurement the </w:t>
      </w:r>
      <w:proofErr w:type="spellStart"/>
      <w:r w:rsidRPr="00077E66">
        <w:rPr>
          <w:b/>
        </w:rPr>
        <w:t>gNB</w:t>
      </w:r>
      <w:proofErr w:type="spellEnd"/>
      <w:r w:rsidRPr="00077E66">
        <w:rPr>
          <w:b/>
        </w:rPr>
        <w:t xml:space="preserve"> indicates to the UE which PDCP PDU SN(s) need to be measured. </w:t>
      </w:r>
    </w:p>
    <w:p w14:paraId="2C9D8E05" w14:textId="77777777" w:rsidR="005616B5" w:rsidRPr="00077E66" w:rsidRDefault="005616B5" w:rsidP="00767440">
      <w:pPr>
        <w:pStyle w:val="ac"/>
        <w:numPr>
          <w:ilvl w:val="0"/>
          <w:numId w:val="15"/>
        </w:numPr>
        <w:spacing w:before="120"/>
        <w:ind w:left="426" w:hanging="284"/>
        <w:rPr>
          <w:b/>
        </w:rPr>
      </w:pPr>
      <w:r w:rsidRPr="00077E66">
        <w:rPr>
          <w:b/>
        </w:rPr>
        <w:t xml:space="preserve">Proposal: For the downlink delay measurement the UE records the receive time T2 for the corresponding SN(s) and transmits it to the </w:t>
      </w:r>
      <w:proofErr w:type="spellStart"/>
      <w:r w:rsidRPr="00077E66">
        <w:rPr>
          <w:b/>
        </w:rPr>
        <w:t>gNB</w:t>
      </w:r>
      <w:proofErr w:type="spellEnd"/>
      <w:r w:rsidRPr="00077E66">
        <w:rPr>
          <w:b/>
        </w:rPr>
        <w:t>.</w:t>
      </w:r>
    </w:p>
    <w:p w14:paraId="335E18F4" w14:textId="77777777" w:rsidR="005616B5" w:rsidRPr="00152BFF" w:rsidRDefault="005616B5" w:rsidP="00767440">
      <w:pPr>
        <w:pStyle w:val="ac"/>
        <w:numPr>
          <w:ilvl w:val="0"/>
          <w:numId w:val="15"/>
        </w:numPr>
        <w:spacing w:before="120"/>
        <w:ind w:left="426" w:hanging="284"/>
        <w:rPr>
          <w:b/>
        </w:rPr>
      </w:pPr>
      <w:r w:rsidRPr="00077E66">
        <w:rPr>
          <w:b/>
        </w:rPr>
        <w:t>Proposa</w:t>
      </w:r>
      <w:r>
        <w:rPr>
          <w:rFonts w:hint="eastAsia"/>
          <w:b/>
        </w:rPr>
        <w:t>l</w:t>
      </w:r>
      <w:r w:rsidRPr="00077E66">
        <w:rPr>
          <w:b/>
        </w:rPr>
        <w:t>: Agree to send an LS to RAN3 to request the measurement.</w:t>
      </w:r>
    </w:p>
    <w:p w14:paraId="3BF018E4" w14:textId="77777777" w:rsidR="005616B5" w:rsidRPr="00152BFF" w:rsidRDefault="005616B5" w:rsidP="005616B5">
      <w:pPr>
        <w:ind w:left="567"/>
        <w:rPr>
          <w:b/>
        </w:rPr>
      </w:pPr>
    </w:p>
    <w:p w14:paraId="04F7AAEA" w14:textId="77777777" w:rsidR="005616B5" w:rsidRPr="00543B0C" w:rsidRDefault="005616B5" w:rsidP="005616B5">
      <w:pPr>
        <w:pStyle w:val="3"/>
      </w:pPr>
      <w:r w:rsidRPr="00543B0C">
        <w:t>Rapporteur’s summary</w:t>
      </w:r>
    </w:p>
    <w:p w14:paraId="2C647C72" w14:textId="54B28B6A" w:rsidR="005616B5" w:rsidRDefault="00511397" w:rsidP="005616B5">
      <w:pPr>
        <w:spacing w:before="120" w:after="180"/>
        <w:rPr>
          <w:lang w:val="en-GB"/>
        </w:rPr>
      </w:pPr>
      <w:r>
        <w:rPr>
          <w:lang w:val="en-GB"/>
        </w:rPr>
        <w:t>As request by SA2, a more accurate measurement approach</w:t>
      </w:r>
      <w:r w:rsidR="006653DA">
        <w:rPr>
          <w:lang w:val="en-GB"/>
        </w:rPr>
        <w:t xml:space="preserve"> is</w:t>
      </w:r>
      <w:r>
        <w:rPr>
          <w:lang w:val="en-GB"/>
        </w:rPr>
        <w:t xml:space="preserve"> discussed </w:t>
      </w:r>
      <w:r w:rsidR="009073D2">
        <w:rPr>
          <w:lang w:val="en-GB"/>
        </w:rPr>
        <w:t xml:space="preserve">in </w:t>
      </w:r>
      <w:r w:rsidR="009073D2">
        <w:fldChar w:fldCharType="begin"/>
      </w:r>
      <w:r w:rsidR="009073D2">
        <w:instrText xml:space="preserve"> REF _Ref54620634 \r \h </w:instrText>
      </w:r>
      <w:r w:rsidR="009073D2">
        <w:fldChar w:fldCharType="separate"/>
      </w:r>
      <w:r w:rsidR="009073D2">
        <w:t>[2]</w:t>
      </w:r>
      <w:r w:rsidR="009073D2">
        <w:fldChar w:fldCharType="end"/>
      </w:r>
      <w:r w:rsidR="005932C7">
        <w:t xml:space="preserve"> </w:t>
      </w:r>
      <w:r>
        <w:rPr>
          <w:lang w:val="en-GB"/>
        </w:rPr>
        <w:t>to achieve the requirements on URLLC QoS monitoring.</w:t>
      </w:r>
      <w:r w:rsidR="008026DE">
        <w:rPr>
          <w:lang w:val="en-GB"/>
        </w:rPr>
        <w:t xml:space="preserve"> </w:t>
      </w:r>
      <w:r w:rsidR="008026DE">
        <w:fldChar w:fldCharType="begin"/>
      </w:r>
      <w:r w:rsidR="008026DE">
        <w:instrText xml:space="preserve"> REF _Ref54620634 \r \h </w:instrText>
      </w:r>
      <w:r w:rsidR="008026DE">
        <w:fldChar w:fldCharType="separate"/>
      </w:r>
      <w:r w:rsidR="008026DE">
        <w:t>[2]</w:t>
      </w:r>
      <w:r w:rsidR="008026DE">
        <w:fldChar w:fldCharType="end"/>
      </w:r>
      <w:r w:rsidR="008026DE">
        <w:t xml:space="preserve"> </w:t>
      </w:r>
      <w:r w:rsidR="008026DE">
        <w:rPr>
          <w:rFonts w:hint="eastAsia"/>
        </w:rPr>
        <w:t>sta</w:t>
      </w:r>
      <w:r w:rsidR="008026DE">
        <w:t>tes that</w:t>
      </w:r>
      <w:r w:rsidR="008026DE">
        <w:rPr>
          <w:lang w:val="en-GB"/>
        </w:rPr>
        <w:t xml:space="preserve"> t</w:t>
      </w:r>
      <w:r w:rsidR="008026DE" w:rsidRPr="008026DE">
        <w:rPr>
          <w:lang w:val="en-GB"/>
        </w:rPr>
        <w:t>he proposed C-plane based delay measurements in RAN2 (in TR37.816) can serve a generic purpose but suffer from the fact they are no real end-to-end measurements. Deviations come from the need to sum up the end-to-end delay from several independent delay measurements, e.g. for the UL the scheduling delay in the UE, the delay for transmission to the DU, the delay over F1-U and delays in the re-</w:t>
      </w:r>
      <w:r w:rsidR="008026DE" w:rsidRPr="008026DE">
        <w:rPr>
          <w:lang w:val="en-GB"/>
        </w:rPr>
        <w:lastRenderedPageBreak/>
        <w:t xml:space="preserve">ordering buffer. </w:t>
      </w:r>
      <w:r w:rsidR="008026DE">
        <w:rPr>
          <w:lang w:val="en-GB"/>
        </w:rPr>
        <w:t>Besides, e</w:t>
      </w:r>
      <w:r w:rsidR="008026DE" w:rsidRPr="008026DE">
        <w:rPr>
          <w:lang w:val="en-GB"/>
        </w:rPr>
        <w:t>ach of these measurements may already be averaged</w:t>
      </w:r>
      <w:r w:rsidR="008026DE">
        <w:rPr>
          <w:lang w:val="en-GB"/>
        </w:rPr>
        <w:t xml:space="preserve"> to introduce great deviations.</w:t>
      </w:r>
    </w:p>
    <w:p w14:paraId="609B3487" w14:textId="499353C7" w:rsidR="004504A2" w:rsidRPr="00543B0C" w:rsidRDefault="004504A2" w:rsidP="005616B5">
      <w:pPr>
        <w:spacing w:before="120" w:after="180"/>
        <w:rPr>
          <w:lang w:val="en-GB"/>
        </w:rPr>
      </w:pPr>
      <w:r>
        <w:rPr>
          <w:lang w:val="en-GB"/>
        </w:rPr>
        <w:t xml:space="preserve">The contribution </w:t>
      </w:r>
      <w:r w:rsidR="00DE6CAA">
        <w:rPr>
          <w:rFonts w:hint="eastAsia"/>
          <w:lang w:val="en-GB"/>
        </w:rPr>
        <w:t>prop</w:t>
      </w:r>
      <w:r w:rsidR="00DE6CAA">
        <w:rPr>
          <w:lang w:val="en-GB"/>
        </w:rPr>
        <w:t xml:space="preserve">oses that </w:t>
      </w:r>
      <w:r w:rsidRPr="004504A2">
        <w:rPr>
          <w:lang w:val="en-GB"/>
        </w:rPr>
        <w:t>the NG-RAN node</w:t>
      </w:r>
      <w:r w:rsidR="00DE6CAA">
        <w:rPr>
          <w:lang w:val="en-GB"/>
        </w:rPr>
        <w:t xml:space="preserve"> can</w:t>
      </w:r>
      <w:r w:rsidRPr="004504A2">
        <w:rPr>
          <w:lang w:val="en-GB"/>
        </w:rPr>
        <w:t xml:space="preserve"> decide about what packets are used for the measurement and informs the UE (and the CU-UP, if necessary) about</w:t>
      </w:r>
      <w:r w:rsidRPr="00D3469A">
        <w:rPr>
          <w:b/>
          <w:bCs/>
          <w:u w:val="single"/>
          <w:lang w:val="en-GB"/>
        </w:rPr>
        <w:t xml:space="preserve"> the </w:t>
      </w:r>
      <w:r w:rsidR="00D3469A" w:rsidRPr="00D3469A">
        <w:rPr>
          <w:b/>
          <w:bCs/>
          <w:u w:val="single"/>
          <w:lang w:val="en-GB"/>
        </w:rPr>
        <w:t>concerned</w:t>
      </w:r>
      <w:r w:rsidRPr="00D3469A">
        <w:rPr>
          <w:b/>
          <w:bCs/>
          <w:u w:val="single"/>
          <w:lang w:val="en-GB"/>
        </w:rPr>
        <w:t xml:space="preserve"> PDCP SNs</w:t>
      </w:r>
      <w:r w:rsidR="00D3469A" w:rsidRPr="00D3469A">
        <w:rPr>
          <w:b/>
          <w:bCs/>
          <w:u w:val="single"/>
          <w:lang w:val="en-GB"/>
        </w:rPr>
        <w:t xml:space="preserve"> (instead of all packets)</w:t>
      </w:r>
      <w:r w:rsidRPr="004504A2">
        <w:rPr>
          <w:lang w:val="en-GB"/>
        </w:rPr>
        <w:t xml:space="preserve">. In result, the UE (and CU-UP) inform the </w:t>
      </w:r>
      <w:proofErr w:type="spellStart"/>
      <w:r w:rsidRPr="004504A2">
        <w:rPr>
          <w:lang w:val="en-GB"/>
        </w:rPr>
        <w:t>gNB</w:t>
      </w:r>
      <w:proofErr w:type="spellEnd"/>
      <w:r w:rsidRPr="004504A2">
        <w:rPr>
          <w:lang w:val="en-GB"/>
        </w:rPr>
        <w:t xml:space="preserve"> (or CU-CP) about the point in time when the corresponding packet passed by at the measurement point.</w:t>
      </w:r>
      <w:r w:rsidR="00417519">
        <w:rPr>
          <w:lang w:val="en-GB"/>
        </w:rPr>
        <w:t xml:space="preserve"> T</w:t>
      </w:r>
      <w:r w:rsidR="00417519">
        <w:rPr>
          <w:rFonts w:hint="eastAsia"/>
          <w:lang w:val="en-GB"/>
        </w:rPr>
        <w:t>he</w:t>
      </w:r>
      <w:r w:rsidR="00417519">
        <w:rPr>
          <w:lang w:val="en-GB"/>
        </w:rPr>
        <w:t xml:space="preserve"> rapporteur believes the URLLC use case has a relatively sensitive delay-awareness and such</w:t>
      </w:r>
      <w:r w:rsidR="00F31F04">
        <w:rPr>
          <w:lang w:val="en-GB"/>
        </w:rPr>
        <w:t xml:space="preserve"> an</w:t>
      </w:r>
      <w:r w:rsidR="00417519">
        <w:rPr>
          <w:lang w:val="en-GB"/>
        </w:rPr>
        <w:t xml:space="preserve"> accurate </w:t>
      </w:r>
      <w:r w:rsidR="00F31F04">
        <w:rPr>
          <w:lang w:val="en-GB"/>
        </w:rPr>
        <w:t>approach</w:t>
      </w:r>
      <w:r w:rsidR="00417519">
        <w:rPr>
          <w:lang w:val="en-GB"/>
        </w:rPr>
        <w:t xml:space="preserve"> </w:t>
      </w:r>
      <w:r w:rsidR="00EE5A17">
        <w:rPr>
          <w:lang w:val="en-GB"/>
        </w:rPr>
        <w:t>may</w:t>
      </w:r>
      <w:r w:rsidR="003A5B7D">
        <w:rPr>
          <w:lang w:val="en-GB"/>
        </w:rPr>
        <w:t xml:space="preserve"> </w:t>
      </w:r>
      <w:r w:rsidR="00EE5A17">
        <w:rPr>
          <w:lang w:val="en-GB"/>
        </w:rPr>
        <w:t>be</w:t>
      </w:r>
      <w:r w:rsidR="00417519">
        <w:rPr>
          <w:lang w:val="en-GB"/>
        </w:rPr>
        <w:t xml:space="preserve"> desired </w:t>
      </w:r>
      <w:r w:rsidR="002D1F2C">
        <w:rPr>
          <w:lang w:val="en-GB"/>
        </w:rPr>
        <w:t>to some extent. Nevertheless, the following proposals require more discussions at RAN2, and are classified as cat-b proposals:</w:t>
      </w:r>
    </w:p>
    <w:p w14:paraId="2606E60D" w14:textId="77777777" w:rsidR="005616B5" w:rsidRPr="00543B0C" w:rsidRDefault="005616B5" w:rsidP="005616B5">
      <w:pPr>
        <w:pStyle w:val="Cat-b-Proposal"/>
        <w:spacing w:before="120"/>
        <w:ind w:left="1588" w:hanging="1588"/>
        <w:rPr>
          <w:lang w:val="en-GB"/>
        </w:rPr>
      </w:pPr>
      <w:r w:rsidRPr="00543B0C">
        <w:rPr>
          <w:lang w:val="en-GB"/>
        </w:rPr>
        <w:t>The delay measurements are obtained by measuring the total delay of single packet(s) without summing averaged delay.</w:t>
      </w:r>
    </w:p>
    <w:p w14:paraId="71B442E2" w14:textId="1DBE624D" w:rsidR="005616B5" w:rsidRPr="00543B0C" w:rsidRDefault="005616B5" w:rsidP="005616B5">
      <w:pPr>
        <w:pStyle w:val="Cat-b-Proposal"/>
        <w:spacing w:before="120"/>
        <w:ind w:left="1588" w:hanging="1588"/>
        <w:rPr>
          <w:lang w:val="en-GB"/>
        </w:rPr>
      </w:pPr>
      <w:r w:rsidRPr="00543B0C">
        <w:rPr>
          <w:lang w:val="en-GB"/>
        </w:rPr>
        <w:t>For the uplink</w:t>
      </w:r>
      <w:r w:rsidR="00710233">
        <w:rPr>
          <w:lang w:val="en-GB"/>
        </w:rPr>
        <w:t>/downlink</w:t>
      </w:r>
      <w:r w:rsidRPr="00543B0C">
        <w:rPr>
          <w:lang w:val="en-GB"/>
        </w:rPr>
        <w:t xml:space="preserve"> delay measurement, the </w:t>
      </w:r>
      <w:proofErr w:type="spellStart"/>
      <w:r w:rsidRPr="00543B0C">
        <w:rPr>
          <w:lang w:val="en-GB"/>
        </w:rPr>
        <w:t>gNB</w:t>
      </w:r>
      <w:proofErr w:type="spellEnd"/>
      <w:r w:rsidRPr="00543B0C">
        <w:rPr>
          <w:lang w:val="en-GB"/>
        </w:rPr>
        <w:t xml:space="preserve"> indicates to the UE which PDCP PDU SN(s) needs to be measured. </w:t>
      </w:r>
    </w:p>
    <w:p w14:paraId="05D142A4" w14:textId="460D59B4" w:rsidR="005616B5" w:rsidRPr="00710233" w:rsidRDefault="005616B5" w:rsidP="00710233">
      <w:pPr>
        <w:pStyle w:val="Cat-b-Proposal"/>
        <w:spacing w:before="120"/>
        <w:ind w:left="1588" w:hanging="1588"/>
        <w:rPr>
          <w:lang w:val="en-GB"/>
        </w:rPr>
      </w:pPr>
      <w:r w:rsidRPr="00543B0C">
        <w:rPr>
          <w:lang w:val="en-GB"/>
        </w:rPr>
        <w:t xml:space="preserve">For the uplink delay measurement, the UE records the send time T1 of the indicated packet(s) and transmits it to the </w:t>
      </w:r>
      <w:proofErr w:type="spellStart"/>
      <w:r w:rsidRPr="00543B0C">
        <w:rPr>
          <w:lang w:val="en-GB"/>
        </w:rPr>
        <w:t>gNB</w:t>
      </w:r>
      <w:proofErr w:type="spellEnd"/>
      <w:r w:rsidRPr="00543B0C">
        <w:rPr>
          <w:lang w:val="en-GB"/>
        </w:rPr>
        <w:t>.</w:t>
      </w:r>
      <w:r w:rsidR="00130480" w:rsidRPr="00130480">
        <w:rPr>
          <w:lang w:val="en-GB"/>
        </w:rPr>
        <w:t xml:space="preserve"> </w:t>
      </w:r>
      <w:r w:rsidR="00130480" w:rsidRPr="00543B0C">
        <w:rPr>
          <w:lang w:val="en-GB"/>
        </w:rPr>
        <w:t xml:space="preserve">For the downlink delay measurement, the UE records the receive time T2 for the corresponding SN(s) and transmits it to the </w:t>
      </w:r>
      <w:proofErr w:type="spellStart"/>
      <w:r w:rsidR="00130480" w:rsidRPr="00543B0C">
        <w:rPr>
          <w:lang w:val="en-GB"/>
        </w:rPr>
        <w:t>gNB</w:t>
      </w:r>
      <w:proofErr w:type="spellEnd"/>
      <w:r w:rsidR="00130480" w:rsidRPr="00543B0C">
        <w:rPr>
          <w:lang w:val="en-GB"/>
        </w:rPr>
        <w:t>.</w:t>
      </w:r>
    </w:p>
    <w:p w14:paraId="46051F84" w14:textId="0D43E346" w:rsidR="009805F3" w:rsidRDefault="002642B1" w:rsidP="00391196">
      <w:pPr>
        <w:pStyle w:val="2"/>
        <w:tabs>
          <w:tab w:val="clear" w:pos="3978"/>
          <w:tab w:val="num" w:pos="576"/>
        </w:tabs>
        <w:ind w:left="576"/>
        <w:rPr>
          <w:color w:val="000000" w:themeColor="text1"/>
        </w:rPr>
      </w:pPr>
      <w:r w:rsidRPr="002642B1">
        <w:rPr>
          <w:color w:val="000000" w:themeColor="text1"/>
        </w:rPr>
        <w:t>received random access preamble per cell/per SSB for 2-step RACH</w:t>
      </w:r>
    </w:p>
    <w:p w14:paraId="306EF2C5" w14:textId="10CAB789" w:rsidR="00353AED" w:rsidRDefault="00F430F4" w:rsidP="00962C44">
      <w:pPr>
        <w:pStyle w:val="3"/>
      </w:pPr>
      <w:proofErr w:type="spellStart"/>
      <w:r>
        <w:t>TDocs</w:t>
      </w:r>
      <w:proofErr w:type="spellEnd"/>
      <w:r>
        <w:t xml:space="preserve"> and related proposals</w:t>
      </w:r>
    </w:p>
    <w:p w14:paraId="5BA9027E" w14:textId="77777777" w:rsidR="00377A0E" w:rsidRDefault="002D6A27" w:rsidP="00377A0E">
      <w:pPr>
        <w:spacing w:after="180"/>
        <w:rPr>
          <w:lang w:val="en-GB"/>
        </w:rPr>
      </w:pPr>
      <w:r w:rsidRPr="002D6A27">
        <w:rPr>
          <w:lang w:val="en-GB"/>
        </w:rPr>
        <w:t>R16 L2 measurement supports NW to collect the total number of received Random Access Preamble sent per cell and per SSB level</w:t>
      </w:r>
      <w:r w:rsidR="00707E51">
        <w:rPr>
          <w:lang w:val="en-GB"/>
        </w:rPr>
        <w:t xml:space="preserve">, </w:t>
      </w:r>
      <w:r>
        <w:rPr>
          <w:lang w:val="en-GB"/>
        </w:rPr>
        <w:t>without further distinguishing the RACH types performed by UE.</w:t>
      </w:r>
      <w:r w:rsidR="00707E51">
        <w:rPr>
          <w:lang w:val="en-GB"/>
        </w:rPr>
        <w:t xml:space="preserve"> </w:t>
      </w:r>
    </w:p>
    <w:p w14:paraId="32E7C2F2" w14:textId="63C6735C" w:rsidR="00F47029" w:rsidRDefault="0031323C" w:rsidP="00377A0E">
      <w:pPr>
        <w:spacing w:after="180"/>
        <w:rPr>
          <w:lang w:val="en-GB"/>
        </w:rPr>
      </w:pPr>
      <w:r>
        <w:rPr>
          <w:lang w:val="en-GB"/>
        </w:rPr>
        <w:t>In</w:t>
      </w:r>
      <w:r w:rsidR="00F47029">
        <w:rPr>
          <w:lang w:val="en-GB"/>
        </w:rPr>
        <w:t xml:space="preserve"> </w:t>
      </w:r>
      <w:r w:rsidR="00C93696">
        <w:rPr>
          <w:lang w:val="en-GB"/>
        </w:rPr>
        <w:fldChar w:fldCharType="begin"/>
      </w:r>
      <w:r w:rsidR="00C93696">
        <w:rPr>
          <w:lang w:val="en-GB"/>
        </w:rPr>
        <w:instrText xml:space="preserve"> REF _Ref54615794 \r \h </w:instrText>
      </w:r>
      <w:r w:rsidR="00C93696">
        <w:rPr>
          <w:lang w:val="en-GB"/>
        </w:rPr>
      </w:r>
      <w:r w:rsidR="00C93696">
        <w:rPr>
          <w:lang w:val="en-GB"/>
        </w:rPr>
        <w:fldChar w:fldCharType="separate"/>
      </w:r>
      <w:r w:rsidR="00BA7682">
        <w:rPr>
          <w:lang w:val="en-GB"/>
        </w:rPr>
        <w:t>[5]</w:t>
      </w:r>
      <w:r w:rsidR="00C93696">
        <w:rPr>
          <w:lang w:val="en-GB"/>
        </w:rPr>
        <w:fldChar w:fldCharType="end"/>
      </w:r>
      <w:r w:rsidR="00F47029">
        <w:rPr>
          <w:lang w:val="en-GB"/>
        </w:rPr>
        <w:t xml:space="preserve"> </w:t>
      </w:r>
      <w:r w:rsidR="00F47029">
        <w:rPr>
          <w:rFonts w:hint="eastAsia"/>
          <w:lang w:val="en-GB"/>
        </w:rPr>
        <w:t>sta</w:t>
      </w:r>
      <w:r w:rsidR="00F47029">
        <w:rPr>
          <w:lang w:val="en-GB"/>
        </w:rPr>
        <w:t>tes that the benefits of recording the</w:t>
      </w:r>
      <w:r w:rsidR="00F47029" w:rsidRPr="00F47029">
        <w:rPr>
          <w:lang w:val="en-GB"/>
        </w:rPr>
        <w:t xml:space="preserve"> number of </w:t>
      </w:r>
      <w:r w:rsidR="002D6A27" w:rsidRPr="00F47029">
        <w:rPr>
          <w:lang w:val="en-GB"/>
        </w:rPr>
        <w:t>preambles</w:t>
      </w:r>
      <w:r w:rsidR="00F47029" w:rsidRPr="00F47029">
        <w:rPr>
          <w:lang w:val="en-GB"/>
        </w:rPr>
        <w:t xml:space="preserve"> received separately for 2step RA type and 4step RA type</w:t>
      </w:r>
      <w:r w:rsidR="00707E51">
        <w:rPr>
          <w:rFonts w:hint="eastAsia"/>
          <w:lang w:val="en-GB"/>
        </w:rPr>
        <w:t>.</w:t>
      </w:r>
      <w:r w:rsidR="00707E51">
        <w:rPr>
          <w:lang w:val="en-GB"/>
        </w:rPr>
        <w:t xml:space="preserve"> </w:t>
      </w:r>
      <w:r w:rsidR="002D6A27">
        <w:rPr>
          <w:lang w:val="en-GB"/>
        </w:rPr>
        <w:t xml:space="preserve">By this means, the </w:t>
      </w:r>
      <w:r w:rsidR="00F47029" w:rsidRPr="00F47029">
        <w:rPr>
          <w:lang w:val="en-GB"/>
        </w:rPr>
        <w:t>network can understand the RA request for different RA type, then decide the RA resource configuration appropriately, e.g. how to divide the preamble between 2 RA type or whether to configure separate RO for 2step.</w:t>
      </w:r>
    </w:p>
    <w:p w14:paraId="51CD7004" w14:textId="11D4C25E" w:rsidR="00145DCB" w:rsidRDefault="00145DCB" w:rsidP="00377A0E">
      <w:pPr>
        <w:spacing w:after="180"/>
        <w:rPr>
          <w:lang w:val="en-GB"/>
        </w:rPr>
      </w:pPr>
      <w:r>
        <w:rPr>
          <w:rFonts w:hint="eastAsia"/>
          <w:lang w:val="en-GB"/>
        </w:rPr>
        <w:t>F</w:t>
      </w:r>
      <w:r>
        <w:rPr>
          <w:lang w:val="en-GB"/>
        </w:rPr>
        <w:t xml:space="preserve">urther, Huawei briefly </w:t>
      </w:r>
      <w:r w:rsidR="004B4E61">
        <w:rPr>
          <w:lang w:val="en-GB"/>
        </w:rPr>
        <w:t>analyses</w:t>
      </w:r>
      <w:r>
        <w:rPr>
          <w:lang w:val="en-GB"/>
        </w:rPr>
        <w:t xml:space="preserve"> this issue in </w:t>
      </w:r>
      <w:r>
        <w:rPr>
          <w:lang w:val="en-GB"/>
        </w:rPr>
        <w:fldChar w:fldCharType="begin"/>
      </w:r>
      <w:r>
        <w:rPr>
          <w:lang w:val="en-GB"/>
        </w:rPr>
        <w:instrText xml:space="preserve"> REF _Ref54616523 \r \h </w:instrText>
      </w:r>
      <w:r>
        <w:rPr>
          <w:lang w:val="en-GB"/>
        </w:rPr>
      </w:r>
      <w:r>
        <w:rPr>
          <w:lang w:val="en-GB"/>
        </w:rPr>
        <w:fldChar w:fldCharType="separate"/>
      </w:r>
      <w:r w:rsidR="00BA7682">
        <w:rPr>
          <w:lang w:val="en-GB"/>
        </w:rPr>
        <w:t>[4]</w:t>
      </w:r>
      <w:r>
        <w:rPr>
          <w:lang w:val="en-GB"/>
        </w:rPr>
        <w:fldChar w:fldCharType="end"/>
      </w:r>
      <w:r>
        <w:rPr>
          <w:lang w:val="en-GB"/>
        </w:rPr>
        <w:t xml:space="preserve"> and </w:t>
      </w:r>
      <w:r w:rsidR="003A5B7D">
        <w:rPr>
          <w:lang w:val="en-GB"/>
        </w:rPr>
        <w:t>seems to be</w:t>
      </w:r>
      <w:r w:rsidR="004B4E61">
        <w:rPr>
          <w:lang w:val="en-GB"/>
        </w:rPr>
        <w:t xml:space="preserve"> in favour of discussing it</w:t>
      </w:r>
      <w:r w:rsidR="00BB6773">
        <w:rPr>
          <w:lang w:val="en-GB"/>
        </w:rPr>
        <w:t xml:space="preserve"> (but no proposals are provided)</w:t>
      </w:r>
      <w:r w:rsidR="004B4E61">
        <w:rPr>
          <w:lang w:val="en-GB"/>
        </w:rPr>
        <w:t>.</w:t>
      </w:r>
    </w:p>
    <w:p w14:paraId="5A376DA6" w14:textId="1C921FA1" w:rsidR="0031323C" w:rsidRDefault="00D27BDD" w:rsidP="00377A0E">
      <w:pPr>
        <w:spacing w:after="180"/>
        <w:rPr>
          <w:lang w:val="en-GB"/>
        </w:rPr>
      </w:pPr>
      <w:r>
        <w:rPr>
          <w:rFonts w:hint="eastAsia"/>
          <w:lang w:val="en-GB"/>
        </w:rPr>
        <w:t>T</w:t>
      </w:r>
      <w:r>
        <w:rPr>
          <w:lang w:val="en-GB"/>
        </w:rPr>
        <w:t xml:space="preserve">herefore, </w:t>
      </w:r>
      <w:r w:rsidR="00F47029">
        <w:rPr>
          <w:lang w:val="en-GB"/>
        </w:rPr>
        <w:t>ZTE</w:t>
      </w:r>
      <w:r>
        <w:rPr>
          <w:lang w:val="en-GB"/>
        </w:rPr>
        <w:t xml:space="preserve"> </w:t>
      </w:r>
      <w:r w:rsidR="00E346DD">
        <w:rPr>
          <w:lang w:val="en-GB"/>
        </w:rPr>
        <w:fldChar w:fldCharType="begin"/>
      </w:r>
      <w:r w:rsidR="00E346DD">
        <w:rPr>
          <w:lang w:val="en-GB"/>
        </w:rPr>
        <w:instrText xml:space="preserve"> REF _Ref54615794 \r \h </w:instrText>
      </w:r>
      <w:r w:rsidR="00E346DD">
        <w:rPr>
          <w:lang w:val="en-GB"/>
        </w:rPr>
      </w:r>
      <w:r w:rsidR="00E346DD">
        <w:rPr>
          <w:lang w:val="en-GB"/>
        </w:rPr>
        <w:fldChar w:fldCharType="separate"/>
      </w:r>
      <w:r w:rsidR="00BA7682">
        <w:rPr>
          <w:lang w:val="en-GB"/>
        </w:rPr>
        <w:t>[5]</w:t>
      </w:r>
      <w:r w:rsidR="00E346DD">
        <w:rPr>
          <w:lang w:val="en-GB"/>
        </w:rPr>
        <w:fldChar w:fldCharType="end"/>
      </w:r>
      <w:r w:rsidR="0031323C">
        <w:rPr>
          <w:lang w:val="en-GB"/>
        </w:rPr>
        <w:t xml:space="preserve"> proposes the following.</w:t>
      </w:r>
    </w:p>
    <w:p w14:paraId="10525706" w14:textId="3BA52115" w:rsidR="0031323C" w:rsidRPr="00152BFF" w:rsidRDefault="00F47029" w:rsidP="00767440">
      <w:pPr>
        <w:pStyle w:val="ac"/>
        <w:numPr>
          <w:ilvl w:val="0"/>
          <w:numId w:val="15"/>
        </w:numPr>
        <w:spacing w:before="120"/>
        <w:ind w:left="426" w:hanging="284"/>
        <w:rPr>
          <w:b/>
          <w:bCs/>
        </w:rPr>
      </w:pPr>
      <w:r w:rsidRPr="00B70571">
        <w:rPr>
          <w:b/>
        </w:rPr>
        <w:t>Proposal</w:t>
      </w:r>
      <w:r w:rsidRPr="00F47029">
        <w:rPr>
          <w:b/>
          <w:bCs/>
        </w:rPr>
        <w:t xml:space="preserve">: Support counting the number of received random access preamble per cell/per SSB separately for 2step RA and 4step RA type. </w:t>
      </w:r>
      <w:r w:rsidR="0031323C" w:rsidRPr="00152BFF">
        <w:rPr>
          <w:b/>
          <w:bCs/>
        </w:rPr>
        <w:t xml:space="preserve"> </w:t>
      </w:r>
    </w:p>
    <w:p w14:paraId="6BBCBDC4" w14:textId="69A4D211" w:rsidR="008C2919" w:rsidRPr="00116EE2" w:rsidRDefault="00EE1367" w:rsidP="00480BB4">
      <w:pPr>
        <w:pStyle w:val="3"/>
      </w:pPr>
      <w:r w:rsidRPr="00116EE2">
        <w:t xml:space="preserve">Rapporteur’s </w:t>
      </w:r>
      <w:r w:rsidR="00817441">
        <w:t>summary</w:t>
      </w:r>
    </w:p>
    <w:p w14:paraId="3D30E8C6" w14:textId="6748D672" w:rsidR="007E0BC3" w:rsidRDefault="004F070F" w:rsidP="0043259D">
      <w:pPr>
        <w:spacing w:after="180"/>
      </w:pPr>
      <w:r>
        <w:t xml:space="preserve">The rapporteur understands the intention of the proposal, and tend to believe </w:t>
      </w:r>
      <w:r w:rsidR="008971A5">
        <w:t xml:space="preserve">the separate parameters for 2-step RA are beneficial for </w:t>
      </w:r>
      <w:r w:rsidR="00A2360A">
        <w:rPr>
          <w:rFonts w:hint="eastAsia"/>
        </w:rPr>
        <w:t>netw</w:t>
      </w:r>
      <w:r w:rsidR="00A2360A">
        <w:t xml:space="preserve">ork to pinpoint the specific issues caused by improper configuration. </w:t>
      </w:r>
      <w:r w:rsidR="009566A5">
        <w:t>B</w:t>
      </w:r>
      <w:r w:rsidR="009566A5">
        <w:rPr>
          <w:rFonts w:hint="eastAsia"/>
        </w:rPr>
        <w:t>es</w:t>
      </w:r>
      <w:r w:rsidR="009566A5">
        <w:t>ides,</w:t>
      </w:r>
      <w:r w:rsidR="00A2360A">
        <w:t xml:space="preserve"> RAN2 is currently discussing how to </w:t>
      </w:r>
      <w:r w:rsidR="00420D97">
        <w:t>specify the logged contents for 2-step RA (and whether this kind of information should be incorporated in the legacy 4-step RA report)</w:t>
      </w:r>
      <w:r w:rsidR="009566A5">
        <w:t>, this shows that from the RAN2’s perspective, it is</w:t>
      </w:r>
      <w:r w:rsidR="009566A5" w:rsidRPr="009566A5">
        <w:t xml:space="preserve"> </w:t>
      </w:r>
      <w:r w:rsidR="009566A5">
        <w:t>indeed necessary to distinguish the related parameters of 2-step RA from 4-step RA.</w:t>
      </w:r>
    </w:p>
    <w:p w14:paraId="1F3C0C1E" w14:textId="6E0D851D" w:rsidR="0007161F" w:rsidRDefault="00460B4C" w:rsidP="0043259D">
      <w:pPr>
        <w:spacing w:after="180"/>
      </w:pPr>
      <w:r>
        <w:t xml:space="preserve">Therefore, </w:t>
      </w:r>
      <w:r w:rsidR="001F6D33">
        <w:t>this</w:t>
      </w:r>
      <w:r>
        <w:t xml:space="preserve"> is classified as </w:t>
      </w:r>
      <w:r w:rsidR="001F6D33">
        <w:t xml:space="preserve">a </w:t>
      </w:r>
      <w:r>
        <w:t>cat-</w:t>
      </w:r>
      <w:r w:rsidR="008F4D8F">
        <w:t>a</w:t>
      </w:r>
      <w:r>
        <w:t xml:space="preserve"> proposal.</w:t>
      </w:r>
    </w:p>
    <w:p w14:paraId="050D3A84" w14:textId="2DFD7EFD" w:rsidR="00C61220" w:rsidRPr="00152BFF" w:rsidRDefault="008F4D8F" w:rsidP="0043259D">
      <w:pPr>
        <w:pStyle w:val="Cat-a-Proposal"/>
        <w:spacing w:after="180"/>
        <w:rPr>
          <w:b w:val="0"/>
          <w:bCs w:val="0"/>
        </w:rPr>
      </w:pPr>
      <w:r w:rsidRPr="008F4D8F">
        <w:rPr>
          <w:lang w:val="en-GB"/>
        </w:rPr>
        <w:t xml:space="preserve">Support counting the number of received random access preamble per cell/per SSB separately for 2step RA and 4step RA type.  </w:t>
      </w:r>
    </w:p>
    <w:p w14:paraId="15FF5222" w14:textId="77777777" w:rsidR="00C01F33" w:rsidRPr="00375964" w:rsidRDefault="00C01F33" w:rsidP="00CE0424">
      <w:pPr>
        <w:pStyle w:val="1"/>
      </w:pPr>
      <w:r w:rsidRPr="00375964">
        <w:lastRenderedPageBreak/>
        <w:t>Conclusion</w:t>
      </w:r>
    </w:p>
    <w:p w14:paraId="495204C0" w14:textId="6D33867C" w:rsidR="00EB373F" w:rsidRPr="000445C8" w:rsidRDefault="00EB373F" w:rsidP="008931A8">
      <w:pPr>
        <w:pStyle w:val="ac"/>
        <w:rPr>
          <w:b/>
          <w:bCs/>
          <w:sz w:val="24"/>
          <w:szCs w:val="28"/>
        </w:rPr>
      </w:pPr>
      <w:r w:rsidRPr="000445C8">
        <w:rPr>
          <w:b/>
          <w:bCs/>
          <w:sz w:val="28"/>
          <w:szCs w:val="32"/>
          <w:highlight w:val="green"/>
        </w:rPr>
        <w:t>cat-a proposals</w:t>
      </w:r>
      <w:r w:rsidR="008E065E" w:rsidRPr="000445C8">
        <w:rPr>
          <w:b/>
          <w:bCs/>
          <w:sz w:val="28"/>
          <w:szCs w:val="32"/>
          <w:highlight w:val="green"/>
        </w:rPr>
        <w:t>:</w:t>
      </w:r>
    </w:p>
    <w:p w14:paraId="0EBC5F86" w14:textId="77777777" w:rsidR="00BD07BC" w:rsidRPr="00BD07BC" w:rsidRDefault="00BD07BC" w:rsidP="006D36B3">
      <w:pPr>
        <w:pStyle w:val="Cat-a-Proposal"/>
        <w:numPr>
          <w:ilvl w:val="0"/>
          <w:numId w:val="20"/>
        </w:numPr>
        <w:spacing w:beforeLines="50" w:before="120"/>
        <w:ind w:left="1588" w:hanging="1588"/>
        <w:rPr>
          <w:lang w:val="en-GB"/>
        </w:rPr>
      </w:pPr>
      <w:r w:rsidRPr="00BD07BC">
        <w:rPr>
          <w:lang w:val="en-GB"/>
        </w:rPr>
        <w:t xml:space="preserve">TS38.314 clarifies that, for a </w:t>
      </w:r>
      <w:proofErr w:type="spellStart"/>
      <w:r w:rsidRPr="00BD07BC">
        <w:rPr>
          <w:lang w:val="en-GB"/>
        </w:rPr>
        <w:t>gNB</w:t>
      </w:r>
      <w:proofErr w:type="spellEnd"/>
      <w:r w:rsidRPr="00BD07BC">
        <w:rPr>
          <w:lang w:val="en-GB"/>
        </w:rPr>
        <w:t xml:space="preserve"> serving as an IAB-donor, the measurement refers to the number of active/inactive UEs connected directly to the </w:t>
      </w:r>
      <w:proofErr w:type="spellStart"/>
      <w:r w:rsidRPr="00BD07BC">
        <w:rPr>
          <w:lang w:val="en-GB"/>
        </w:rPr>
        <w:t>gNB</w:t>
      </w:r>
      <w:proofErr w:type="spellEnd"/>
      <w:r w:rsidRPr="00BD07BC">
        <w:rPr>
          <w:lang w:val="en-GB"/>
        </w:rPr>
        <w:t xml:space="preserve">, excluding IAB Nodes </w:t>
      </w:r>
      <w:r w:rsidRPr="00BD07BC">
        <w:rPr>
          <w:rFonts w:hint="eastAsia"/>
          <w:lang w:val="en-GB"/>
        </w:rPr>
        <w:t>(</w:t>
      </w:r>
      <w:r w:rsidRPr="00BD07BC">
        <w:rPr>
          <w:lang w:val="en-GB"/>
        </w:rPr>
        <w:t>and the UEs connected as child to IAB Nodes).</w:t>
      </w:r>
    </w:p>
    <w:p w14:paraId="508E2EB1" w14:textId="77777777" w:rsidR="00375964" w:rsidRPr="00637BB7" w:rsidRDefault="00375964" w:rsidP="002B39E6">
      <w:pPr>
        <w:pStyle w:val="Cat-a-Proposal"/>
        <w:numPr>
          <w:ilvl w:val="0"/>
          <w:numId w:val="20"/>
        </w:numPr>
        <w:spacing w:beforeLines="50" w:before="120"/>
        <w:ind w:left="1588" w:hanging="1588"/>
        <w:rPr>
          <w:lang w:val="en-GB"/>
        </w:rPr>
      </w:pPr>
      <w:r w:rsidRPr="003A2EC3">
        <w:t>RAN2 ca</w:t>
      </w:r>
      <w:r w:rsidRPr="00637BB7">
        <w:rPr>
          <w:lang w:val="en-GB"/>
        </w:rPr>
        <w:t xml:space="preserve">n discuss if a separate measurement for number of IAB_MTs </w:t>
      </w:r>
      <w:proofErr w:type="spellStart"/>
      <w:r w:rsidRPr="00637BB7">
        <w:rPr>
          <w:lang w:val="en-GB"/>
        </w:rPr>
        <w:t>RRC_Connected</w:t>
      </w:r>
      <w:proofErr w:type="spellEnd"/>
      <w:r w:rsidRPr="00637BB7">
        <w:rPr>
          <w:lang w:val="en-GB"/>
        </w:rPr>
        <w:t xml:space="preserve"> to serving </w:t>
      </w:r>
      <w:proofErr w:type="spellStart"/>
      <w:r w:rsidRPr="00637BB7">
        <w:rPr>
          <w:lang w:val="en-GB"/>
        </w:rPr>
        <w:t>gNB</w:t>
      </w:r>
      <w:proofErr w:type="spellEnd"/>
      <w:r w:rsidRPr="00637BB7">
        <w:rPr>
          <w:lang w:val="en-GB"/>
        </w:rPr>
        <w:t xml:space="preserve"> is needed.</w:t>
      </w:r>
    </w:p>
    <w:p w14:paraId="7AC3A5AA" w14:textId="77777777" w:rsidR="00B2720C" w:rsidRPr="00B2720C" w:rsidRDefault="00B2720C" w:rsidP="00B2720C">
      <w:pPr>
        <w:pStyle w:val="Cat-a-Proposal"/>
        <w:spacing w:beforeLines="50" w:before="120"/>
        <w:ind w:left="1588" w:hanging="1588"/>
        <w:rPr>
          <w:lang w:val="en-GB"/>
        </w:rPr>
      </w:pPr>
      <w:r w:rsidRPr="00B2720C">
        <w:rPr>
          <w:lang w:val="en-GB"/>
        </w:rPr>
        <w:t>RAN2 defines the DL</w:t>
      </w:r>
      <w:r w:rsidRPr="00B2720C">
        <w:rPr>
          <w:rFonts w:hint="eastAsia"/>
          <w:lang w:val="en-GB"/>
        </w:rPr>
        <w:t>/</w:t>
      </w:r>
      <w:r w:rsidRPr="00B2720C">
        <w:rPr>
          <w:lang w:val="en-GB"/>
        </w:rPr>
        <w:t>UL IAB F1-U delay as the sum of delays along the packet path.</w:t>
      </w:r>
    </w:p>
    <w:p w14:paraId="2C4FC43F" w14:textId="77777777" w:rsidR="0040492C" w:rsidRPr="0040492C" w:rsidRDefault="0040492C" w:rsidP="002B39E6">
      <w:pPr>
        <w:pStyle w:val="Cat-a-Proposal"/>
        <w:numPr>
          <w:ilvl w:val="0"/>
          <w:numId w:val="20"/>
        </w:numPr>
        <w:spacing w:beforeLines="50" w:before="120"/>
        <w:ind w:left="1588" w:hanging="1588"/>
        <w:rPr>
          <w:b w:val="0"/>
          <w:bCs w:val="0"/>
        </w:rPr>
      </w:pPr>
      <w:r w:rsidRPr="0040492C">
        <w:rPr>
          <w:lang w:val="en-GB"/>
        </w:rPr>
        <w:t xml:space="preserve">Support counting the number of received random access preamble per cell/per SSB separately for 2step RA and 4step RA type.  </w:t>
      </w:r>
    </w:p>
    <w:p w14:paraId="7F4A71B4" w14:textId="77777777" w:rsidR="00A60DFD" w:rsidRDefault="00A60DFD" w:rsidP="008E065E">
      <w:pPr>
        <w:pStyle w:val="ac"/>
      </w:pPr>
    </w:p>
    <w:p w14:paraId="407104D9" w14:textId="5A1853B9" w:rsidR="00A60DFD" w:rsidRPr="00407B1B" w:rsidRDefault="00A60DFD" w:rsidP="008E065E">
      <w:pPr>
        <w:pStyle w:val="ac"/>
      </w:pPr>
    </w:p>
    <w:p w14:paraId="02624668" w14:textId="3021936F" w:rsidR="00EB373F" w:rsidRPr="000445C8" w:rsidRDefault="00EB373F" w:rsidP="008931A8">
      <w:pPr>
        <w:pStyle w:val="ac"/>
        <w:rPr>
          <w:b/>
          <w:bCs/>
          <w:sz w:val="28"/>
          <w:szCs w:val="32"/>
          <w:highlight w:val="green"/>
        </w:rPr>
      </w:pPr>
      <w:r w:rsidRPr="000445C8">
        <w:rPr>
          <w:b/>
          <w:bCs/>
          <w:sz w:val="28"/>
          <w:szCs w:val="32"/>
          <w:highlight w:val="green"/>
        </w:rPr>
        <w:t>cat-b proposals:</w:t>
      </w:r>
    </w:p>
    <w:p w14:paraId="6D12CDCE" w14:textId="77777777" w:rsidR="008D094A" w:rsidRDefault="008D094A" w:rsidP="00342904">
      <w:pPr>
        <w:pStyle w:val="Proposal"/>
        <w:numPr>
          <w:ilvl w:val="0"/>
          <w:numId w:val="17"/>
        </w:numPr>
        <w:ind w:left="1588" w:hanging="1588"/>
      </w:pPr>
      <w:r w:rsidRPr="000953E9">
        <w:t xml:space="preserve">To support the L2 measurements for all type bearers, new measurement indicators for M5~M7 should be introduced, i.e., Packet delay/Packet loss on </w:t>
      </w:r>
      <w:proofErr w:type="spellStart"/>
      <w:r w:rsidRPr="000953E9">
        <w:t>Xn</w:t>
      </w:r>
      <w:proofErr w:type="spellEnd"/>
      <w:r w:rsidRPr="000953E9">
        <w:t>/X2. Collaboration with SA5 is needed.</w:t>
      </w:r>
    </w:p>
    <w:p w14:paraId="056E4E9A" w14:textId="77777777" w:rsidR="008D094A" w:rsidRPr="00152BFF" w:rsidRDefault="008D094A" w:rsidP="008D094A">
      <w:pPr>
        <w:pStyle w:val="Cat-b-Proposal"/>
        <w:ind w:left="1588" w:hanging="1588"/>
      </w:pPr>
      <w:r w:rsidRPr="00C33F8C">
        <w:t>For split bearers, M5~M7 can be defined as the arithmetic mean of the measured value from two nodes.</w:t>
      </w:r>
    </w:p>
    <w:p w14:paraId="502BFEE4" w14:textId="77777777" w:rsidR="00407B1B" w:rsidRDefault="00407B1B" w:rsidP="00407B1B">
      <w:pPr>
        <w:pStyle w:val="Cat-b-Proposal"/>
        <w:spacing w:before="120"/>
        <w:ind w:left="1588" w:hanging="1588"/>
      </w:pPr>
      <w:r>
        <w:t>In MN/SN terminated split bearer scenarios with PDCP duplication in the DL, the total RAN delay is the sum of the following components:</w:t>
      </w:r>
    </w:p>
    <w:p w14:paraId="42DE4319" w14:textId="77777777" w:rsidR="00407B1B" w:rsidRDefault="00407B1B" w:rsidP="00407B1B">
      <w:pPr>
        <w:pStyle w:val="Cat-b-Proposal"/>
        <w:numPr>
          <w:ilvl w:val="0"/>
          <w:numId w:val="0"/>
        </w:numPr>
        <w:tabs>
          <w:tab w:val="clear" w:pos="1701"/>
          <w:tab w:val="left" w:pos="1695"/>
        </w:tabs>
        <w:ind w:left="1588" w:hanging="1588"/>
      </w:pPr>
      <w:r>
        <w:tab/>
        <w:t>a. CU-UP delay (D4)</w:t>
      </w:r>
    </w:p>
    <w:p w14:paraId="63C100DA" w14:textId="77777777" w:rsidR="00407B1B" w:rsidRDefault="00407B1B" w:rsidP="00407B1B">
      <w:pPr>
        <w:pStyle w:val="Cat-b-Proposal"/>
        <w:numPr>
          <w:ilvl w:val="0"/>
          <w:numId w:val="0"/>
        </w:numPr>
        <w:ind w:left="1588" w:hanging="1588"/>
      </w:pPr>
      <w:r>
        <w:tab/>
        <w:t>b. Minimum of [MCG associated (D1+D2+D3), SCG associated(D1+D2+D3)]</w:t>
      </w:r>
    </w:p>
    <w:p w14:paraId="7E4AA52D" w14:textId="77777777" w:rsidR="00407B1B" w:rsidRDefault="00407B1B" w:rsidP="00407B1B">
      <w:pPr>
        <w:pStyle w:val="Cat-b-Proposal"/>
        <w:spacing w:before="120"/>
        <w:ind w:left="1588" w:hanging="1588"/>
      </w:pPr>
      <w:r>
        <w:t>In MN/SN terminated split bearer scenarios with PDCP duplication in the UL, the total RAN delay is the sum of the following components:</w:t>
      </w:r>
    </w:p>
    <w:p w14:paraId="10AFA477" w14:textId="77777777" w:rsidR="00407B1B" w:rsidRDefault="00407B1B" w:rsidP="00407B1B">
      <w:pPr>
        <w:pStyle w:val="Cat-b-Proposal"/>
        <w:numPr>
          <w:ilvl w:val="0"/>
          <w:numId w:val="0"/>
        </w:numPr>
        <w:ind w:left="1588"/>
      </w:pPr>
      <w:r>
        <w:t>a. CU-UP delay (D2.4)</w:t>
      </w:r>
    </w:p>
    <w:p w14:paraId="3D45191C" w14:textId="77777777" w:rsidR="00407B1B" w:rsidRDefault="00407B1B" w:rsidP="00407B1B">
      <w:pPr>
        <w:pStyle w:val="Cat-b-Proposal"/>
        <w:numPr>
          <w:ilvl w:val="0"/>
          <w:numId w:val="0"/>
        </w:numPr>
        <w:ind w:left="1588"/>
      </w:pPr>
      <w:r>
        <w:t>b. Minimum of [MCG associated (D1+D2.1+D2.2+D2.3), SCG associated(D1+D2.1+D2.2+D2.3)]</w:t>
      </w:r>
    </w:p>
    <w:p w14:paraId="0E6E34D0" w14:textId="77777777" w:rsidR="00342904" w:rsidRDefault="00342904" w:rsidP="001E4C1B">
      <w:pPr>
        <w:pStyle w:val="Cat-b-Proposal"/>
        <w:spacing w:before="120"/>
        <w:ind w:left="1588" w:hanging="1588"/>
      </w:pPr>
      <w:r>
        <w:t>In MN/SN terminated split bearer scenarios without PDCP duplication in the DL, the total RAN delay is the sum of the following components:</w:t>
      </w:r>
    </w:p>
    <w:p w14:paraId="34ECD4CC" w14:textId="77777777" w:rsidR="00342904" w:rsidRDefault="00342904" w:rsidP="00342904">
      <w:pPr>
        <w:pStyle w:val="Cat-b-Proposal"/>
        <w:numPr>
          <w:ilvl w:val="0"/>
          <w:numId w:val="0"/>
        </w:numPr>
        <w:ind w:left="1588"/>
      </w:pPr>
      <w:r>
        <w:t>a. CU-UP delay (D4)</w:t>
      </w:r>
    </w:p>
    <w:p w14:paraId="7CAC69A7" w14:textId="77777777" w:rsidR="00342904" w:rsidRDefault="00342904" w:rsidP="00342904">
      <w:pPr>
        <w:pStyle w:val="Cat-b-Proposal"/>
        <w:numPr>
          <w:ilvl w:val="0"/>
          <w:numId w:val="0"/>
        </w:numPr>
        <w:ind w:left="1588"/>
      </w:pPr>
      <w:r>
        <w:t>b. Weighted average of [MCG associated (D1+D2+D3), SCG associated(D1+D2+D3)] wherein the weightage depends on the number of DL packets sent over MCG and SCG during the measurement period.</w:t>
      </w:r>
    </w:p>
    <w:p w14:paraId="7D5E19CF" w14:textId="77777777" w:rsidR="00342904" w:rsidRDefault="00342904" w:rsidP="00342904">
      <w:pPr>
        <w:pStyle w:val="Cat-b-Proposal"/>
        <w:spacing w:before="120"/>
        <w:ind w:left="1588" w:hanging="1588"/>
      </w:pPr>
      <w:r>
        <w:t>In MN/SN terminated split bearer scenarios without PDCP duplication in the UL, the total RAN delay is the sum of the following components:</w:t>
      </w:r>
    </w:p>
    <w:p w14:paraId="1E111B01" w14:textId="77777777" w:rsidR="00342904" w:rsidRDefault="00342904" w:rsidP="00342904">
      <w:pPr>
        <w:pStyle w:val="Cat-b-Proposal"/>
        <w:numPr>
          <w:ilvl w:val="0"/>
          <w:numId w:val="0"/>
        </w:numPr>
        <w:ind w:left="1588"/>
      </w:pPr>
      <w:r>
        <w:t>a. CU-UP delay (D2.4)</w:t>
      </w:r>
    </w:p>
    <w:p w14:paraId="1145B222" w14:textId="77777777" w:rsidR="00342904" w:rsidRDefault="00342904" w:rsidP="00342904">
      <w:pPr>
        <w:pStyle w:val="Cat-b-Proposal"/>
        <w:numPr>
          <w:ilvl w:val="0"/>
          <w:numId w:val="0"/>
        </w:numPr>
        <w:ind w:left="1588"/>
      </w:pPr>
      <w:r>
        <w:rPr>
          <w:rFonts w:hint="eastAsia"/>
        </w:rPr>
        <w:t>b</w:t>
      </w:r>
      <w:r>
        <w:t>. Weighted average of [MCG associated (D1+D2.1+D2.2+D2.3), SCG associated(D1+D2.1+D2.2+D2.3)] wherein the weightage depends on the number of UL packets sent over MCG and SCG during the measurement period.</w:t>
      </w:r>
    </w:p>
    <w:p w14:paraId="39CF81BE" w14:textId="77777777" w:rsidR="00342904" w:rsidRPr="006C223B" w:rsidRDefault="00342904" w:rsidP="00342904">
      <w:pPr>
        <w:pStyle w:val="Cat-b-Proposal"/>
        <w:spacing w:before="120"/>
        <w:ind w:left="1588" w:hanging="1588"/>
      </w:pPr>
      <w:r w:rsidRPr="006C223B">
        <w:t>Associated to a split bearer, the CU-UP shall log the number of packets sent to the MN DU and the number of packets sent to the SN DU during the measurement period (separately for UL and DL).</w:t>
      </w:r>
    </w:p>
    <w:p w14:paraId="6CB2BA8C" w14:textId="77777777" w:rsidR="00BE7015" w:rsidRDefault="00BE7015" w:rsidP="00BE7015">
      <w:pPr>
        <w:pStyle w:val="Cat-b-Proposal"/>
        <w:spacing w:before="120"/>
        <w:ind w:left="1588" w:hanging="1588"/>
      </w:pPr>
      <w:r w:rsidRPr="00F65DEF">
        <w:t xml:space="preserve">TS38.314 clarifies for Packet Loss Rate that, if there is an IAB Node served in a cell, for that cell the </w:t>
      </w:r>
      <w:proofErr w:type="spellStart"/>
      <w:r w:rsidRPr="00F65DEF">
        <w:t>gNB</w:t>
      </w:r>
      <w:proofErr w:type="spellEnd"/>
      <w:r w:rsidRPr="00F65DEF">
        <w:t xml:space="preserve"> performs each measurement separately for packets transmitted between the </w:t>
      </w:r>
      <w:proofErr w:type="spellStart"/>
      <w:r w:rsidRPr="00F65DEF">
        <w:t>gNB</w:t>
      </w:r>
      <w:proofErr w:type="spellEnd"/>
      <w:r w:rsidRPr="00F65DEF">
        <w:t xml:space="preserve"> and UE and for packets transmitted between the </w:t>
      </w:r>
      <w:proofErr w:type="spellStart"/>
      <w:r w:rsidRPr="00F65DEF">
        <w:t>gNB</w:t>
      </w:r>
      <w:proofErr w:type="spellEnd"/>
      <w:r w:rsidRPr="00F65DEF">
        <w:t xml:space="preserve"> and IAB Nodes.</w:t>
      </w:r>
    </w:p>
    <w:p w14:paraId="6E267513" w14:textId="77777777" w:rsidR="00BE7015" w:rsidRDefault="00BE7015" w:rsidP="00BE7015">
      <w:pPr>
        <w:pStyle w:val="Cat-b-Proposal"/>
        <w:spacing w:before="120"/>
        <w:ind w:left="1588" w:hanging="1588"/>
        <w:rPr>
          <w:lang w:val="en-GB"/>
        </w:rPr>
      </w:pPr>
      <w:r w:rsidRPr="00577CBD">
        <w:rPr>
          <w:lang w:val="en-GB"/>
        </w:rPr>
        <w:t>The delay information is first collected by donor CU via F1AP / RRC signalling before being sent to OAM.</w:t>
      </w:r>
    </w:p>
    <w:p w14:paraId="54664653" w14:textId="77777777" w:rsidR="00BE7015" w:rsidRPr="00321201" w:rsidRDefault="00BE7015" w:rsidP="00BE7015">
      <w:pPr>
        <w:pStyle w:val="Cat-b-Proposal"/>
        <w:spacing w:before="120"/>
        <w:ind w:left="1588" w:hanging="1588"/>
        <w:rPr>
          <w:lang w:val="en-GB"/>
        </w:rPr>
      </w:pPr>
      <w:r w:rsidRPr="00577CBD">
        <w:rPr>
          <w:lang w:val="en-GB"/>
        </w:rPr>
        <w:t>Donor-CU computes the total F1-U delay for IAB architecture.</w:t>
      </w:r>
    </w:p>
    <w:p w14:paraId="71E19013" w14:textId="77777777" w:rsidR="00B2720C" w:rsidRPr="00543B0C" w:rsidRDefault="00B2720C" w:rsidP="00B2720C">
      <w:pPr>
        <w:pStyle w:val="Cat-b-Proposal"/>
        <w:spacing w:before="120"/>
        <w:ind w:left="1588" w:hanging="1588"/>
        <w:rPr>
          <w:lang w:val="en-GB"/>
        </w:rPr>
      </w:pPr>
      <w:r w:rsidRPr="00543B0C">
        <w:rPr>
          <w:lang w:val="en-GB"/>
        </w:rPr>
        <w:t xml:space="preserve">The delay measurements are obtained by measuring the total delay of single packet(s) </w:t>
      </w:r>
      <w:r w:rsidRPr="00543B0C">
        <w:rPr>
          <w:lang w:val="en-GB"/>
        </w:rPr>
        <w:lastRenderedPageBreak/>
        <w:t>without summing averaged delay.</w:t>
      </w:r>
    </w:p>
    <w:p w14:paraId="75612009" w14:textId="77777777" w:rsidR="00B2720C" w:rsidRPr="00543B0C" w:rsidRDefault="00B2720C" w:rsidP="00B2720C">
      <w:pPr>
        <w:pStyle w:val="Cat-b-Proposal"/>
        <w:spacing w:before="120"/>
        <w:ind w:left="1588" w:hanging="1588"/>
        <w:rPr>
          <w:lang w:val="en-GB"/>
        </w:rPr>
      </w:pPr>
      <w:r w:rsidRPr="00543B0C">
        <w:rPr>
          <w:lang w:val="en-GB"/>
        </w:rPr>
        <w:t>For the uplink</w:t>
      </w:r>
      <w:r>
        <w:rPr>
          <w:lang w:val="en-GB"/>
        </w:rPr>
        <w:t>/downlink</w:t>
      </w:r>
      <w:r w:rsidRPr="00543B0C">
        <w:rPr>
          <w:lang w:val="en-GB"/>
        </w:rPr>
        <w:t xml:space="preserve"> delay measurement, the </w:t>
      </w:r>
      <w:proofErr w:type="spellStart"/>
      <w:r w:rsidRPr="00543B0C">
        <w:rPr>
          <w:lang w:val="en-GB"/>
        </w:rPr>
        <w:t>gNB</w:t>
      </w:r>
      <w:proofErr w:type="spellEnd"/>
      <w:r w:rsidRPr="00543B0C">
        <w:rPr>
          <w:lang w:val="en-GB"/>
        </w:rPr>
        <w:t xml:space="preserve"> indicates to the UE which PDCP PDU SN(s) needs to be measured. </w:t>
      </w:r>
    </w:p>
    <w:p w14:paraId="2A16F248" w14:textId="77777777" w:rsidR="00B2720C" w:rsidRPr="00710233" w:rsidRDefault="00B2720C" w:rsidP="00B2720C">
      <w:pPr>
        <w:pStyle w:val="Cat-b-Proposal"/>
        <w:spacing w:before="120"/>
        <w:ind w:left="1588" w:hanging="1588"/>
        <w:rPr>
          <w:lang w:val="en-GB"/>
        </w:rPr>
      </w:pPr>
      <w:r w:rsidRPr="00543B0C">
        <w:rPr>
          <w:lang w:val="en-GB"/>
        </w:rPr>
        <w:t xml:space="preserve">For the uplink delay measurement, the UE records the send time T1 of the indicated packet(s) and transmits it to the </w:t>
      </w:r>
      <w:proofErr w:type="spellStart"/>
      <w:r w:rsidRPr="00543B0C">
        <w:rPr>
          <w:lang w:val="en-GB"/>
        </w:rPr>
        <w:t>gNB</w:t>
      </w:r>
      <w:proofErr w:type="spellEnd"/>
      <w:r w:rsidRPr="00543B0C">
        <w:rPr>
          <w:lang w:val="en-GB"/>
        </w:rPr>
        <w:t>.</w:t>
      </w:r>
      <w:r w:rsidRPr="00130480">
        <w:rPr>
          <w:lang w:val="en-GB"/>
        </w:rPr>
        <w:t xml:space="preserve"> </w:t>
      </w:r>
      <w:r w:rsidRPr="00543B0C">
        <w:rPr>
          <w:lang w:val="en-GB"/>
        </w:rPr>
        <w:t xml:space="preserve">For the downlink delay measurement, the UE records the receive time T2 for the corresponding SN(s) and transmits it to the </w:t>
      </w:r>
      <w:proofErr w:type="spellStart"/>
      <w:r w:rsidRPr="00543B0C">
        <w:rPr>
          <w:lang w:val="en-GB"/>
        </w:rPr>
        <w:t>gNB</w:t>
      </w:r>
      <w:proofErr w:type="spellEnd"/>
      <w:r w:rsidRPr="00543B0C">
        <w:rPr>
          <w:lang w:val="en-GB"/>
        </w:rPr>
        <w:t>.</w:t>
      </w:r>
    </w:p>
    <w:p w14:paraId="06B4C84D" w14:textId="77777777" w:rsidR="00A6596C" w:rsidRDefault="00A6596C" w:rsidP="00A6596C">
      <w:pPr>
        <w:pStyle w:val="ac"/>
        <w:ind w:left="1695" w:hanging="1695"/>
      </w:pPr>
    </w:p>
    <w:p w14:paraId="4B4DEF1E" w14:textId="7BB91703" w:rsidR="00A6596C" w:rsidRDefault="00A6596C" w:rsidP="00A6596C">
      <w:pPr>
        <w:pStyle w:val="ac"/>
        <w:ind w:left="1695" w:hanging="1695"/>
      </w:pPr>
      <w:r w:rsidRPr="00A60DFD">
        <w:t xml:space="preserve">As proposed by several companies, </w:t>
      </w:r>
      <w:r>
        <w:t>the rapporteur would like to achieve a common understanding that:</w:t>
      </w:r>
    </w:p>
    <w:p w14:paraId="07DB1E41" w14:textId="77777777" w:rsidR="00A6596C" w:rsidRPr="00645B4B" w:rsidRDefault="00A6596C" w:rsidP="00A6596C">
      <w:pPr>
        <w:pStyle w:val="ac"/>
        <w:numPr>
          <w:ilvl w:val="0"/>
          <w:numId w:val="44"/>
        </w:numPr>
        <w:rPr>
          <w:b/>
          <w:bCs/>
        </w:rPr>
      </w:pPr>
      <w:r w:rsidRPr="00645B4B">
        <w:rPr>
          <w:rFonts w:hint="eastAsia"/>
          <w:b/>
          <w:bCs/>
        </w:rPr>
        <w:t>R</w:t>
      </w:r>
      <w:r w:rsidRPr="00645B4B">
        <w:rPr>
          <w:b/>
          <w:bCs/>
        </w:rPr>
        <w:t>AN2 will send an LS to RAN3, if RAN3 is involved in any RAN2 agreements.</w:t>
      </w:r>
    </w:p>
    <w:p w14:paraId="1FD37E17" w14:textId="1F91EEAF" w:rsidR="00471B9E" w:rsidRPr="00A6596C" w:rsidRDefault="00471B9E" w:rsidP="008E065E">
      <w:pPr>
        <w:pStyle w:val="ac"/>
      </w:pPr>
    </w:p>
    <w:p w14:paraId="35A6544A" w14:textId="17619707" w:rsidR="008931A8" w:rsidRPr="000445C8" w:rsidRDefault="008931A8" w:rsidP="008931A8">
      <w:pPr>
        <w:pStyle w:val="ac"/>
        <w:rPr>
          <w:b/>
          <w:bCs/>
          <w:sz w:val="28"/>
          <w:szCs w:val="32"/>
          <w:highlight w:val="green"/>
        </w:rPr>
      </w:pPr>
      <w:r w:rsidRPr="000445C8">
        <w:rPr>
          <w:b/>
          <w:bCs/>
          <w:sz w:val="28"/>
          <w:szCs w:val="32"/>
          <w:highlight w:val="green"/>
        </w:rPr>
        <w:t>cat-</w:t>
      </w:r>
      <w:r>
        <w:rPr>
          <w:b/>
          <w:bCs/>
          <w:sz w:val="28"/>
          <w:szCs w:val="32"/>
          <w:highlight w:val="green"/>
        </w:rPr>
        <w:t>x</w:t>
      </w:r>
      <w:r w:rsidRPr="000445C8">
        <w:rPr>
          <w:b/>
          <w:bCs/>
          <w:sz w:val="28"/>
          <w:szCs w:val="32"/>
          <w:highlight w:val="green"/>
        </w:rPr>
        <w:t xml:space="preserve"> proposals:</w:t>
      </w:r>
    </w:p>
    <w:p w14:paraId="2DF1F321" w14:textId="77777777" w:rsidR="00110CE9" w:rsidRPr="00110CE9" w:rsidRDefault="00110CE9" w:rsidP="00110CE9">
      <w:pPr>
        <w:pStyle w:val="Cat-X-Proposal"/>
        <w:numPr>
          <w:ilvl w:val="0"/>
          <w:numId w:val="38"/>
        </w:numPr>
        <w:ind w:left="1588" w:hanging="1588"/>
        <w:rPr>
          <w:lang w:val="en-GB"/>
        </w:rPr>
      </w:pPr>
      <w:r w:rsidRPr="00110CE9">
        <w:rPr>
          <w:lang w:val="en-GB"/>
        </w:rPr>
        <w:t>RAN2 should clarify if IAB MT can be in RRC Inactive mode.</w:t>
      </w:r>
    </w:p>
    <w:p w14:paraId="360916A6" w14:textId="77777777" w:rsidR="00110CE9" w:rsidRDefault="00110CE9" w:rsidP="00110CE9">
      <w:pPr>
        <w:pStyle w:val="Cat-X-Proposal"/>
        <w:numPr>
          <w:ilvl w:val="0"/>
          <w:numId w:val="38"/>
        </w:numPr>
        <w:ind w:left="1588" w:hanging="1588"/>
        <w:rPr>
          <w:lang w:val="en-GB"/>
        </w:rPr>
      </w:pPr>
      <w:r w:rsidRPr="00CF0247">
        <w:rPr>
          <w:lang w:val="en-GB"/>
        </w:rPr>
        <w:t xml:space="preserve">RAN2 can discuss if a separate measurement for number of IAB_MTs in </w:t>
      </w:r>
      <w:proofErr w:type="spellStart"/>
      <w:r w:rsidRPr="00CF0247">
        <w:rPr>
          <w:lang w:val="en-GB"/>
        </w:rPr>
        <w:t>Inactive_RRC</w:t>
      </w:r>
      <w:proofErr w:type="spellEnd"/>
      <w:r w:rsidRPr="00CF0247">
        <w:rPr>
          <w:lang w:val="en-GB"/>
        </w:rPr>
        <w:t xml:space="preserve"> state is needed.</w:t>
      </w:r>
    </w:p>
    <w:p w14:paraId="2428EA14" w14:textId="77777777" w:rsidR="00F507D1" w:rsidRPr="00CE0424" w:rsidRDefault="00F507D1" w:rsidP="00CE0424">
      <w:pPr>
        <w:pStyle w:val="1"/>
      </w:pPr>
      <w:r w:rsidRPr="00CE0424">
        <w:t>References</w:t>
      </w:r>
    </w:p>
    <w:p w14:paraId="72CDF4A1" w14:textId="73FF14A0" w:rsidR="00183E29" w:rsidRDefault="00183E29" w:rsidP="00183E29">
      <w:pPr>
        <w:pStyle w:val="Reference"/>
      </w:pPr>
      <w:bookmarkStart w:id="5" w:name="_Ref54614357"/>
      <w:r>
        <w:t>R2-2009021, L2 measurement for split bearers</w:t>
      </w:r>
      <w:r>
        <w:tab/>
        <w:t xml:space="preserve">OPPO, discussion, Rel-17, </w:t>
      </w:r>
      <w:proofErr w:type="spellStart"/>
      <w:r>
        <w:t>NR_ENDC_SON_MDT_enh</w:t>
      </w:r>
      <w:proofErr w:type="spellEnd"/>
      <w:r>
        <w:t>-Core</w:t>
      </w:r>
      <w:bookmarkEnd w:id="5"/>
    </w:p>
    <w:p w14:paraId="622EC8A9" w14:textId="6A79345B" w:rsidR="00183E29" w:rsidRDefault="00183E29" w:rsidP="00183E29">
      <w:pPr>
        <w:pStyle w:val="Reference"/>
      </w:pPr>
      <w:bookmarkStart w:id="6" w:name="_Ref54620634"/>
      <w:r>
        <w:t>R2-2009435, Need for L2 measurements enhancements, Nokia, Nokia Shanghai Bell, discussion, Rel-17</w:t>
      </w:r>
      <w:r>
        <w:tab/>
      </w:r>
      <w:proofErr w:type="spellStart"/>
      <w:r>
        <w:t>NR_ENDC_SON_MDT_enh</w:t>
      </w:r>
      <w:proofErr w:type="spellEnd"/>
      <w:r>
        <w:t>-Core</w:t>
      </w:r>
      <w:bookmarkEnd w:id="6"/>
    </w:p>
    <w:p w14:paraId="37D4E51F" w14:textId="0589C5B2" w:rsidR="00183E29" w:rsidRDefault="00183E29" w:rsidP="00183E29">
      <w:pPr>
        <w:pStyle w:val="Reference"/>
      </w:pPr>
      <w:bookmarkStart w:id="7" w:name="_Ref54616771"/>
      <w:r>
        <w:t>R2-2010045, On additional layer-2 measurements, Ericsson, discussion</w:t>
      </w:r>
      <w:bookmarkEnd w:id="7"/>
    </w:p>
    <w:p w14:paraId="7D66950C" w14:textId="3AF28312" w:rsidR="00183E29" w:rsidRDefault="00183E29" w:rsidP="00183E29">
      <w:pPr>
        <w:pStyle w:val="Reference"/>
      </w:pPr>
      <w:bookmarkStart w:id="8" w:name="_Ref54616523"/>
      <w:r>
        <w:t>R2-2010179, Discussion on L2M</w:t>
      </w:r>
      <w:r>
        <w:tab/>
        <w:t xml:space="preserve">Huawei, </w:t>
      </w:r>
      <w:proofErr w:type="spellStart"/>
      <w:r>
        <w:t>HiSilicon</w:t>
      </w:r>
      <w:proofErr w:type="spellEnd"/>
      <w:r>
        <w:t xml:space="preserve">, discussion, Rel-17, </w:t>
      </w:r>
      <w:proofErr w:type="spellStart"/>
      <w:r>
        <w:t>NR_ENDC_SON_MDT_enh</w:t>
      </w:r>
      <w:proofErr w:type="spellEnd"/>
      <w:r>
        <w:t>-Core</w:t>
      </w:r>
      <w:bookmarkEnd w:id="8"/>
    </w:p>
    <w:p w14:paraId="0C2333B2" w14:textId="7E8D2F5F" w:rsidR="00B52B5A" w:rsidRPr="00152BFF" w:rsidRDefault="00183E29" w:rsidP="00183E29">
      <w:pPr>
        <w:pStyle w:val="Reference"/>
      </w:pPr>
      <w:bookmarkStart w:id="9" w:name="_Ref54615794"/>
      <w:r>
        <w:t xml:space="preserve">R2-2010326, Consideration on L2 measurement enhancement, ZTE, Corporation, </w:t>
      </w:r>
      <w:proofErr w:type="spellStart"/>
      <w:r>
        <w:t>Sanechips</w:t>
      </w:r>
      <w:proofErr w:type="spellEnd"/>
      <w:r>
        <w:t>, discussion, Rel-17</w:t>
      </w:r>
      <w:bookmarkEnd w:id="9"/>
    </w:p>
    <w:p w14:paraId="797F2A4B" w14:textId="77777777" w:rsidR="004A473E" w:rsidRPr="00152BFF" w:rsidRDefault="004A473E" w:rsidP="000D0A50">
      <w:pPr>
        <w:pStyle w:val="Reference"/>
        <w:numPr>
          <w:ilvl w:val="0"/>
          <w:numId w:val="0"/>
        </w:numPr>
      </w:pPr>
    </w:p>
    <w:sectPr w:rsidR="004A473E" w:rsidRPr="00152BFF"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C5D61" w14:textId="77777777" w:rsidR="009928BA" w:rsidRDefault="009928BA">
      <w:r>
        <w:separator/>
      </w:r>
    </w:p>
  </w:endnote>
  <w:endnote w:type="continuationSeparator" w:id="0">
    <w:p w14:paraId="394DBF7D" w14:textId="77777777" w:rsidR="009928BA" w:rsidRDefault="009928BA">
      <w:r>
        <w:continuationSeparator/>
      </w:r>
    </w:p>
  </w:endnote>
  <w:endnote w:type="continuationNotice" w:id="1">
    <w:p w14:paraId="09AD4D15" w14:textId="77777777" w:rsidR="009928BA" w:rsidRDefault="00992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0185B" w14:textId="77777777" w:rsidR="009928BA" w:rsidRDefault="009928BA">
      <w:r>
        <w:separator/>
      </w:r>
    </w:p>
  </w:footnote>
  <w:footnote w:type="continuationSeparator" w:id="0">
    <w:p w14:paraId="3E8C3CA2" w14:textId="77777777" w:rsidR="009928BA" w:rsidRDefault="009928BA">
      <w:r>
        <w:continuationSeparator/>
      </w:r>
    </w:p>
  </w:footnote>
  <w:footnote w:type="continuationNotice" w:id="1">
    <w:p w14:paraId="627A9798" w14:textId="77777777" w:rsidR="009928BA" w:rsidRDefault="009928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509A78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C2B4591"/>
    <w:multiLevelType w:val="hybridMultilevel"/>
    <w:tmpl w:val="5B96032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903D5C"/>
    <w:multiLevelType w:val="hybridMultilevel"/>
    <w:tmpl w:val="B150B83C"/>
    <w:lvl w:ilvl="0" w:tplc="66203EE2">
      <w:start w:val="1"/>
      <w:numFmt w:val="decimal"/>
      <w:pStyle w:val="Cat-c-Proposal"/>
      <w:lvlText w:val="Cat-c-Proposal %1"/>
      <w:lvlJc w:val="left"/>
      <w:pPr>
        <w:ind w:left="72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60C10"/>
    <w:multiLevelType w:val="hybridMultilevel"/>
    <w:tmpl w:val="228CA6C6"/>
    <w:lvl w:ilvl="0" w:tplc="90E8B9C4">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DC6AD7"/>
    <w:multiLevelType w:val="hybridMultilevel"/>
    <w:tmpl w:val="C734CCC6"/>
    <w:lvl w:ilvl="0" w:tplc="7512C8C2">
      <w:start w:val="1"/>
      <w:numFmt w:val="decimal"/>
      <w:pStyle w:val="Cat-a-Proposal"/>
      <w:lvlText w:val="Cat-a-Proposal %1"/>
      <w:lvlJc w:val="left"/>
      <w:pPr>
        <w:tabs>
          <w:tab w:val="num" w:pos="1304"/>
        </w:tabs>
        <w:ind w:left="1304" w:hanging="1304"/>
      </w:pPr>
      <w:rPr>
        <w:rFonts w:hint="default"/>
        <w:b/>
        <w:bCs/>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40382206"/>
    <w:lvl w:ilvl="0" w:tplc="A78C4A14">
      <w:start w:val="1"/>
      <w:numFmt w:val="decimal"/>
      <w:pStyle w:val="Proposal"/>
      <w:lvlText w:val="Cat-b-Proposal %1"/>
      <w:lvlJc w:val="left"/>
      <w:pPr>
        <w:tabs>
          <w:tab w:val="num" w:pos="1730"/>
        </w:tabs>
        <w:ind w:left="1730" w:hanging="1304"/>
      </w:pPr>
      <w:rPr>
        <w:rFonts w:hint="default"/>
      </w:rPr>
    </w:lvl>
    <w:lvl w:ilvl="1" w:tplc="04090019">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C431E6"/>
    <w:multiLevelType w:val="hybridMultilevel"/>
    <w:tmpl w:val="E89C359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2"/>
  </w:num>
  <w:num w:numId="3">
    <w:abstractNumId w:val="9"/>
  </w:num>
  <w:num w:numId="4">
    <w:abstractNumId w:val="4"/>
  </w:num>
  <w:num w:numId="5">
    <w:abstractNumId w:val="11"/>
  </w:num>
  <w:num w:numId="6">
    <w:abstractNumId w:val="14"/>
  </w:num>
  <w:num w:numId="7">
    <w:abstractNumId w:val="6"/>
  </w:num>
  <w:num w:numId="8">
    <w:abstractNumId w:val="13"/>
  </w:num>
  <w:num w:numId="9">
    <w:abstractNumId w:val="8"/>
  </w:num>
  <w:num w:numId="10">
    <w:abstractNumId w:val="3"/>
  </w:num>
  <w:num w:numId="11">
    <w:abstractNumId w:val="15"/>
  </w:num>
  <w:num w:numId="12">
    <w:abstractNumId w:val="7"/>
  </w:num>
  <w:num w:numId="13">
    <w:abstractNumId w:val="16"/>
  </w:num>
  <w:num w:numId="14">
    <w:abstractNumId w:val="2"/>
  </w:num>
  <w:num w:numId="15">
    <w:abstractNumId w:val="10"/>
  </w:num>
  <w:num w:numId="16">
    <w:abstractNumId w:val="1"/>
  </w:num>
  <w:num w:numId="17">
    <w:abstractNumId w:val="8"/>
    <w:lvlOverride w:ilvl="0">
      <w:startOverride w:val="1"/>
    </w:lvlOverride>
  </w:num>
  <w:num w:numId="18">
    <w:abstractNumId w:val="2"/>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8"/>
  </w:num>
  <w:num w:numId="30">
    <w:abstractNumId w:val="7"/>
  </w:num>
  <w:num w:numId="31">
    <w:abstractNumId w:val="16"/>
  </w:num>
  <w:num w:numId="32">
    <w:abstractNumId w:val="7"/>
  </w:num>
  <w:num w:numId="33">
    <w:abstractNumId w:val="7"/>
  </w:num>
  <w:num w:numId="34">
    <w:abstractNumId w:val="7"/>
  </w:num>
  <w:num w:numId="35">
    <w:abstractNumId w:val="7"/>
  </w:num>
  <w:num w:numId="36">
    <w:abstractNumId w:val="7"/>
  </w:num>
  <w:num w:numId="37">
    <w:abstractNumId w:val="7"/>
  </w:num>
  <w:num w:numId="38">
    <w:abstractNumId w:val="16"/>
    <w:lvlOverride w:ilvl="0">
      <w:startOverride w:val="1"/>
    </w:lvlOverride>
  </w:num>
  <w:num w:numId="39">
    <w:abstractNumId w:val="16"/>
  </w:num>
  <w:num w:numId="40">
    <w:abstractNumId w:val="16"/>
  </w:num>
  <w:num w:numId="41">
    <w:abstractNumId w:val="7"/>
  </w:num>
  <w:num w:numId="42">
    <w:abstractNumId w:val="7"/>
  </w:num>
  <w:num w:numId="43">
    <w:abstractNumId w:val="8"/>
  </w:num>
  <w:num w:numId="44">
    <w:abstractNumId w:val="5"/>
  </w:num>
  <w:num w:numId="45">
    <w:abstractNumId w:val="8"/>
  </w:num>
  <w:num w:numId="46">
    <w:abstractNumId w:val="8"/>
  </w:num>
  <w:num w:numId="47">
    <w:abstractNumId w:val="8"/>
  </w:num>
  <w:num w:numId="48">
    <w:abstractNumId w:val="8"/>
  </w:num>
  <w:num w:numId="49">
    <w:abstractNumId w:val="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G0NDOyNDE1MzO1NDFW0lEKTi0uzszPAykwNKoFAH90KJctAAAA"/>
  </w:docVars>
  <w:rsids>
    <w:rsidRoot w:val="00BC269C"/>
    <w:rsid w:val="000006E1"/>
    <w:rsid w:val="00000C85"/>
    <w:rsid w:val="00001ED6"/>
    <w:rsid w:val="00002A37"/>
    <w:rsid w:val="00002C75"/>
    <w:rsid w:val="000039D0"/>
    <w:rsid w:val="000039F4"/>
    <w:rsid w:val="00004991"/>
    <w:rsid w:val="00004FB7"/>
    <w:rsid w:val="000058DC"/>
    <w:rsid w:val="00005B66"/>
    <w:rsid w:val="00006446"/>
    <w:rsid w:val="0000661C"/>
    <w:rsid w:val="00006896"/>
    <w:rsid w:val="00006948"/>
    <w:rsid w:val="00006D35"/>
    <w:rsid w:val="000071C9"/>
    <w:rsid w:val="00007643"/>
    <w:rsid w:val="00007CDC"/>
    <w:rsid w:val="00007FA4"/>
    <w:rsid w:val="000106B9"/>
    <w:rsid w:val="00011B28"/>
    <w:rsid w:val="00012A30"/>
    <w:rsid w:val="000138B4"/>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E80"/>
    <w:rsid w:val="00021F52"/>
    <w:rsid w:val="00022398"/>
    <w:rsid w:val="0002273F"/>
    <w:rsid w:val="0002564D"/>
    <w:rsid w:val="00025ECA"/>
    <w:rsid w:val="0002604F"/>
    <w:rsid w:val="00027BB9"/>
    <w:rsid w:val="00027F9B"/>
    <w:rsid w:val="00030002"/>
    <w:rsid w:val="00030212"/>
    <w:rsid w:val="00030420"/>
    <w:rsid w:val="0003082D"/>
    <w:rsid w:val="00030AB5"/>
    <w:rsid w:val="0003105D"/>
    <w:rsid w:val="000313C6"/>
    <w:rsid w:val="000325B8"/>
    <w:rsid w:val="00033001"/>
    <w:rsid w:val="000338BD"/>
    <w:rsid w:val="00033A8D"/>
    <w:rsid w:val="000344E6"/>
    <w:rsid w:val="00034C15"/>
    <w:rsid w:val="00034F7E"/>
    <w:rsid w:val="00035054"/>
    <w:rsid w:val="00035C9E"/>
    <w:rsid w:val="00035FC7"/>
    <w:rsid w:val="000368C6"/>
    <w:rsid w:val="00036BA1"/>
    <w:rsid w:val="000418F2"/>
    <w:rsid w:val="000422E2"/>
    <w:rsid w:val="000429CF"/>
    <w:rsid w:val="00042CE2"/>
    <w:rsid w:val="00042F22"/>
    <w:rsid w:val="00043426"/>
    <w:rsid w:val="00043969"/>
    <w:rsid w:val="000444EF"/>
    <w:rsid w:val="000445C8"/>
    <w:rsid w:val="00044D4C"/>
    <w:rsid w:val="000466B4"/>
    <w:rsid w:val="0004700E"/>
    <w:rsid w:val="00047FF1"/>
    <w:rsid w:val="00050845"/>
    <w:rsid w:val="00050D94"/>
    <w:rsid w:val="000520B0"/>
    <w:rsid w:val="00052767"/>
    <w:rsid w:val="00052A07"/>
    <w:rsid w:val="000534E3"/>
    <w:rsid w:val="00053F25"/>
    <w:rsid w:val="00054848"/>
    <w:rsid w:val="00054899"/>
    <w:rsid w:val="0005606A"/>
    <w:rsid w:val="00057002"/>
    <w:rsid w:val="00057117"/>
    <w:rsid w:val="000573CA"/>
    <w:rsid w:val="00057BDA"/>
    <w:rsid w:val="00057F44"/>
    <w:rsid w:val="000607F5"/>
    <w:rsid w:val="00060822"/>
    <w:rsid w:val="00061417"/>
    <w:rsid w:val="000616E7"/>
    <w:rsid w:val="0006224A"/>
    <w:rsid w:val="00063452"/>
    <w:rsid w:val="0006487E"/>
    <w:rsid w:val="00064FDA"/>
    <w:rsid w:val="000653FB"/>
    <w:rsid w:val="00065B82"/>
    <w:rsid w:val="00065C24"/>
    <w:rsid w:val="00065E1A"/>
    <w:rsid w:val="00066424"/>
    <w:rsid w:val="000714C1"/>
    <w:rsid w:val="0007161F"/>
    <w:rsid w:val="00072BF5"/>
    <w:rsid w:val="000744D5"/>
    <w:rsid w:val="00076746"/>
    <w:rsid w:val="0007695E"/>
    <w:rsid w:val="00077B11"/>
    <w:rsid w:val="00077D2A"/>
    <w:rsid w:val="00077E5F"/>
    <w:rsid w:val="00077E66"/>
    <w:rsid w:val="00077F9E"/>
    <w:rsid w:val="0008036A"/>
    <w:rsid w:val="000805F3"/>
    <w:rsid w:val="00080757"/>
    <w:rsid w:val="00081724"/>
    <w:rsid w:val="00081AE6"/>
    <w:rsid w:val="000823FF"/>
    <w:rsid w:val="00082A54"/>
    <w:rsid w:val="00084C87"/>
    <w:rsid w:val="000855EB"/>
    <w:rsid w:val="00085B52"/>
    <w:rsid w:val="0008641E"/>
    <w:rsid w:val="000866F2"/>
    <w:rsid w:val="00086E38"/>
    <w:rsid w:val="0009009F"/>
    <w:rsid w:val="00090C14"/>
    <w:rsid w:val="000913E2"/>
    <w:rsid w:val="00091557"/>
    <w:rsid w:val="00091E8B"/>
    <w:rsid w:val="000924C1"/>
    <w:rsid w:val="000924F0"/>
    <w:rsid w:val="00092560"/>
    <w:rsid w:val="000926FB"/>
    <w:rsid w:val="000929AD"/>
    <w:rsid w:val="00093474"/>
    <w:rsid w:val="00093F19"/>
    <w:rsid w:val="000946F7"/>
    <w:rsid w:val="0009510F"/>
    <w:rsid w:val="000953E9"/>
    <w:rsid w:val="00095CE8"/>
    <w:rsid w:val="00096395"/>
    <w:rsid w:val="00097633"/>
    <w:rsid w:val="000979D2"/>
    <w:rsid w:val="000A151A"/>
    <w:rsid w:val="000A17A6"/>
    <w:rsid w:val="000A1B7B"/>
    <w:rsid w:val="000A23C2"/>
    <w:rsid w:val="000A48B5"/>
    <w:rsid w:val="000A49FF"/>
    <w:rsid w:val="000A56F2"/>
    <w:rsid w:val="000A5D24"/>
    <w:rsid w:val="000A6190"/>
    <w:rsid w:val="000A7D28"/>
    <w:rsid w:val="000B024C"/>
    <w:rsid w:val="000B0780"/>
    <w:rsid w:val="000B0CF0"/>
    <w:rsid w:val="000B0E11"/>
    <w:rsid w:val="000B1DF6"/>
    <w:rsid w:val="000B2719"/>
    <w:rsid w:val="000B3A8F"/>
    <w:rsid w:val="000B3C26"/>
    <w:rsid w:val="000B4589"/>
    <w:rsid w:val="000B4AB9"/>
    <w:rsid w:val="000B4C45"/>
    <w:rsid w:val="000B5160"/>
    <w:rsid w:val="000B58C3"/>
    <w:rsid w:val="000B602A"/>
    <w:rsid w:val="000B61E9"/>
    <w:rsid w:val="000B6495"/>
    <w:rsid w:val="000B6BC5"/>
    <w:rsid w:val="000B740D"/>
    <w:rsid w:val="000B7606"/>
    <w:rsid w:val="000B7A4E"/>
    <w:rsid w:val="000C0FDD"/>
    <w:rsid w:val="000C12D3"/>
    <w:rsid w:val="000C15CE"/>
    <w:rsid w:val="000C165A"/>
    <w:rsid w:val="000C18EB"/>
    <w:rsid w:val="000C241E"/>
    <w:rsid w:val="000C2E19"/>
    <w:rsid w:val="000C3575"/>
    <w:rsid w:val="000C3AE8"/>
    <w:rsid w:val="000C4943"/>
    <w:rsid w:val="000C506E"/>
    <w:rsid w:val="000C5CB2"/>
    <w:rsid w:val="000C6076"/>
    <w:rsid w:val="000C6E50"/>
    <w:rsid w:val="000C6EEF"/>
    <w:rsid w:val="000C7371"/>
    <w:rsid w:val="000C7BEF"/>
    <w:rsid w:val="000C7C43"/>
    <w:rsid w:val="000D00B2"/>
    <w:rsid w:val="000D0A50"/>
    <w:rsid w:val="000D0D07"/>
    <w:rsid w:val="000D2000"/>
    <w:rsid w:val="000D20CA"/>
    <w:rsid w:val="000D367E"/>
    <w:rsid w:val="000D3C0E"/>
    <w:rsid w:val="000D4797"/>
    <w:rsid w:val="000D51E9"/>
    <w:rsid w:val="000D5330"/>
    <w:rsid w:val="000D7753"/>
    <w:rsid w:val="000D778E"/>
    <w:rsid w:val="000E0527"/>
    <w:rsid w:val="000E1235"/>
    <w:rsid w:val="000E1E92"/>
    <w:rsid w:val="000E3050"/>
    <w:rsid w:val="000E4999"/>
    <w:rsid w:val="000E4A12"/>
    <w:rsid w:val="000E4D02"/>
    <w:rsid w:val="000E5D59"/>
    <w:rsid w:val="000E6988"/>
    <w:rsid w:val="000E6B93"/>
    <w:rsid w:val="000E6E74"/>
    <w:rsid w:val="000E7060"/>
    <w:rsid w:val="000E72F4"/>
    <w:rsid w:val="000F06D6"/>
    <w:rsid w:val="000F0EB1"/>
    <w:rsid w:val="000F1106"/>
    <w:rsid w:val="000F1575"/>
    <w:rsid w:val="000F1791"/>
    <w:rsid w:val="000F1928"/>
    <w:rsid w:val="000F1BC0"/>
    <w:rsid w:val="000F2AC7"/>
    <w:rsid w:val="000F3BE9"/>
    <w:rsid w:val="000F3F6C"/>
    <w:rsid w:val="000F42CB"/>
    <w:rsid w:val="000F44CD"/>
    <w:rsid w:val="000F554A"/>
    <w:rsid w:val="000F5D31"/>
    <w:rsid w:val="000F6142"/>
    <w:rsid w:val="000F6852"/>
    <w:rsid w:val="000F6B4E"/>
    <w:rsid w:val="000F6DF3"/>
    <w:rsid w:val="001005FF"/>
    <w:rsid w:val="001028E4"/>
    <w:rsid w:val="001030F6"/>
    <w:rsid w:val="00103166"/>
    <w:rsid w:val="0010326C"/>
    <w:rsid w:val="00103318"/>
    <w:rsid w:val="001039A8"/>
    <w:rsid w:val="001044B8"/>
    <w:rsid w:val="00104EDB"/>
    <w:rsid w:val="00105201"/>
    <w:rsid w:val="0010571E"/>
    <w:rsid w:val="00105919"/>
    <w:rsid w:val="00106254"/>
    <w:rsid w:val="001062FB"/>
    <w:rsid w:val="001063E6"/>
    <w:rsid w:val="0010662B"/>
    <w:rsid w:val="00106950"/>
    <w:rsid w:val="001073F5"/>
    <w:rsid w:val="00110CE9"/>
    <w:rsid w:val="00111433"/>
    <w:rsid w:val="001139AF"/>
    <w:rsid w:val="00113CF4"/>
    <w:rsid w:val="00114132"/>
    <w:rsid w:val="0011426D"/>
    <w:rsid w:val="001153EA"/>
    <w:rsid w:val="00115643"/>
    <w:rsid w:val="00115CC3"/>
    <w:rsid w:val="00116765"/>
    <w:rsid w:val="00116EE2"/>
    <w:rsid w:val="001176B2"/>
    <w:rsid w:val="00117A40"/>
    <w:rsid w:val="00120E69"/>
    <w:rsid w:val="001219F5"/>
    <w:rsid w:val="00121A20"/>
    <w:rsid w:val="00122097"/>
    <w:rsid w:val="0012247A"/>
    <w:rsid w:val="001226F0"/>
    <w:rsid w:val="001231D6"/>
    <w:rsid w:val="00123617"/>
    <w:rsid w:val="0012377F"/>
    <w:rsid w:val="00124314"/>
    <w:rsid w:val="00124849"/>
    <w:rsid w:val="00124D27"/>
    <w:rsid w:val="001254EE"/>
    <w:rsid w:val="001256C9"/>
    <w:rsid w:val="001256F4"/>
    <w:rsid w:val="0012627E"/>
    <w:rsid w:val="00126B4A"/>
    <w:rsid w:val="00127126"/>
    <w:rsid w:val="00127EFF"/>
    <w:rsid w:val="00130361"/>
    <w:rsid w:val="00130480"/>
    <w:rsid w:val="00130692"/>
    <w:rsid w:val="001309F2"/>
    <w:rsid w:val="00131E0C"/>
    <w:rsid w:val="00132FD0"/>
    <w:rsid w:val="001344C0"/>
    <w:rsid w:val="001346FA"/>
    <w:rsid w:val="001347D8"/>
    <w:rsid w:val="00135252"/>
    <w:rsid w:val="00135BAF"/>
    <w:rsid w:val="001367BD"/>
    <w:rsid w:val="00136B84"/>
    <w:rsid w:val="0013774D"/>
    <w:rsid w:val="00137AB5"/>
    <w:rsid w:val="00137F0B"/>
    <w:rsid w:val="00140169"/>
    <w:rsid w:val="00140243"/>
    <w:rsid w:val="0014163F"/>
    <w:rsid w:val="0014192D"/>
    <w:rsid w:val="00142026"/>
    <w:rsid w:val="00142286"/>
    <w:rsid w:val="00142877"/>
    <w:rsid w:val="00142917"/>
    <w:rsid w:val="00142BF4"/>
    <w:rsid w:val="00143098"/>
    <w:rsid w:val="00143F8D"/>
    <w:rsid w:val="00145DCB"/>
    <w:rsid w:val="00146554"/>
    <w:rsid w:val="00150C47"/>
    <w:rsid w:val="00151174"/>
    <w:rsid w:val="001517C6"/>
    <w:rsid w:val="001517C7"/>
    <w:rsid w:val="00151A68"/>
    <w:rsid w:val="00151E23"/>
    <w:rsid w:val="001520EF"/>
    <w:rsid w:val="0015254A"/>
    <w:rsid w:val="001526E0"/>
    <w:rsid w:val="00152BFF"/>
    <w:rsid w:val="00152C6F"/>
    <w:rsid w:val="0015331B"/>
    <w:rsid w:val="001535D2"/>
    <w:rsid w:val="00153777"/>
    <w:rsid w:val="0015461E"/>
    <w:rsid w:val="00154B25"/>
    <w:rsid w:val="00154CF9"/>
    <w:rsid w:val="001551B5"/>
    <w:rsid w:val="00155277"/>
    <w:rsid w:val="001552FE"/>
    <w:rsid w:val="0015569D"/>
    <w:rsid w:val="00155C4D"/>
    <w:rsid w:val="00157270"/>
    <w:rsid w:val="00157279"/>
    <w:rsid w:val="001604BA"/>
    <w:rsid w:val="001605C2"/>
    <w:rsid w:val="001607B3"/>
    <w:rsid w:val="001612DF"/>
    <w:rsid w:val="001624E1"/>
    <w:rsid w:val="001637C8"/>
    <w:rsid w:val="001659C1"/>
    <w:rsid w:val="001662DB"/>
    <w:rsid w:val="001710BC"/>
    <w:rsid w:val="001739EB"/>
    <w:rsid w:val="00173A1C"/>
    <w:rsid w:val="00173A8E"/>
    <w:rsid w:val="001753BB"/>
    <w:rsid w:val="00175482"/>
    <w:rsid w:val="001759C4"/>
    <w:rsid w:val="00175E91"/>
    <w:rsid w:val="00177412"/>
    <w:rsid w:val="00177795"/>
    <w:rsid w:val="00180F44"/>
    <w:rsid w:val="0018143F"/>
    <w:rsid w:val="00181451"/>
    <w:rsid w:val="00181B00"/>
    <w:rsid w:val="001829A1"/>
    <w:rsid w:val="00183340"/>
    <w:rsid w:val="00183807"/>
    <w:rsid w:val="00183B75"/>
    <w:rsid w:val="00183E29"/>
    <w:rsid w:val="001847C8"/>
    <w:rsid w:val="00184A8E"/>
    <w:rsid w:val="001854E5"/>
    <w:rsid w:val="00185A9B"/>
    <w:rsid w:val="00186664"/>
    <w:rsid w:val="00186E14"/>
    <w:rsid w:val="001871C1"/>
    <w:rsid w:val="0018763D"/>
    <w:rsid w:val="00187AD2"/>
    <w:rsid w:val="00190225"/>
    <w:rsid w:val="00190AC1"/>
    <w:rsid w:val="00191740"/>
    <w:rsid w:val="00193044"/>
    <w:rsid w:val="0019341A"/>
    <w:rsid w:val="0019347E"/>
    <w:rsid w:val="001935BC"/>
    <w:rsid w:val="00194148"/>
    <w:rsid w:val="001949AC"/>
    <w:rsid w:val="001956B5"/>
    <w:rsid w:val="0019609C"/>
    <w:rsid w:val="00197DF9"/>
    <w:rsid w:val="001A08C3"/>
    <w:rsid w:val="001A11D1"/>
    <w:rsid w:val="001A178C"/>
    <w:rsid w:val="001A1987"/>
    <w:rsid w:val="001A2546"/>
    <w:rsid w:val="001A2564"/>
    <w:rsid w:val="001A3C6F"/>
    <w:rsid w:val="001A6173"/>
    <w:rsid w:val="001A6CBA"/>
    <w:rsid w:val="001A6EB2"/>
    <w:rsid w:val="001A7DB5"/>
    <w:rsid w:val="001B05A9"/>
    <w:rsid w:val="001B0D97"/>
    <w:rsid w:val="001B1B57"/>
    <w:rsid w:val="001B22D2"/>
    <w:rsid w:val="001B275F"/>
    <w:rsid w:val="001B30CD"/>
    <w:rsid w:val="001B329B"/>
    <w:rsid w:val="001B4327"/>
    <w:rsid w:val="001B4B02"/>
    <w:rsid w:val="001B52B9"/>
    <w:rsid w:val="001B57BC"/>
    <w:rsid w:val="001B5A5D"/>
    <w:rsid w:val="001B5B6E"/>
    <w:rsid w:val="001B5E9C"/>
    <w:rsid w:val="001B7381"/>
    <w:rsid w:val="001C0998"/>
    <w:rsid w:val="001C1CE5"/>
    <w:rsid w:val="001C32EB"/>
    <w:rsid w:val="001C3D2A"/>
    <w:rsid w:val="001C41A2"/>
    <w:rsid w:val="001C42AA"/>
    <w:rsid w:val="001C4323"/>
    <w:rsid w:val="001C6966"/>
    <w:rsid w:val="001C7608"/>
    <w:rsid w:val="001D0049"/>
    <w:rsid w:val="001D1524"/>
    <w:rsid w:val="001D2CEE"/>
    <w:rsid w:val="001D4674"/>
    <w:rsid w:val="001D4BC9"/>
    <w:rsid w:val="001D4E25"/>
    <w:rsid w:val="001D51BA"/>
    <w:rsid w:val="001D565D"/>
    <w:rsid w:val="001D6342"/>
    <w:rsid w:val="001D6458"/>
    <w:rsid w:val="001D6D53"/>
    <w:rsid w:val="001D784E"/>
    <w:rsid w:val="001E1102"/>
    <w:rsid w:val="001E3E65"/>
    <w:rsid w:val="001E44DD"/>
    <w:rsid w:val="001E4C1B"/>
    <w:rsid w:val="001E4E74"/>
    <w:rsid w:val="001E58E2"/>
    <w:rsid w:val="001E640D"/>
    <w:rsid w:val="001E6848"/>
    <w:rsid w:val="001E6C45"/>
    <w:rsid w:val="001E7AED"/>
    <w:rsid w:val="001E7F95"/>
    <w:rsid w:val="001F00B0"/>
    <w:rsid w:val="001F06C9"/>
    <w:rsid w:val="001F1A69"/>
    <w:rsid w:val="001F2DAB"/>
    <w:rsid w:val="001F3916"/>
    <w:rsid w:val="001F3E9B"/>
    <w:rsid w:val="001F485D"/>
    <w:rsid w:val="001F54C5"/>
    <w:rsid w:val="001F5568"/>
    <w:rsid w:val="001F62B7"/>
    <w:rsid w:val="001F662C"/>
    <w:rsid w:val="001F6BF7"/>
    <w:rsid w:val="001F6D33"/>
    <w:rsid w:val="001F7074"/>
    <w:rsid w:val="001F74E5"/>
    <w:rsid w:val="001F7581"/>
    <w:rsid w:val="00200490"/>
    <w:rsid w:val="00201F3A"/>
    <w:rsid w:val="00203F96"/>
    <w:rsid w:val="002042CC"/>
    <w:rsid w:val="002057DC"/>
    <w:rsid w:val="00205F27"/>
    <w:rsid w:val="0020626B"/>
    <w:rsid w:val="002069B2"/>
    <w:rsid w:val="0020779C"/>
    <w:rsid w:val="00207FA3"/>
    <w:rsid w:val="00212170"/>
    <w:rsid w:val="002121C8"/>
    <w:rsid w:val="002127E5"/>
    <w:rsid w:val="00213942"/>
    <w:rsid w:val="00214425"/>
    <w:rsid w:val="00214B38"/>
    <w:rsid w:val="00214B39"/>
    <w:rsid w:val="00214DA8"/>
    <w:rsid w:val="00214FAC"/>
    <w:rsid w:val="00215423"/>
    <w:rsid w:val="002158FA"/>
    <w:rsid w:val="0021657C"/>
    <w:rsid w:val="0022008E"/>
    <w:rsid w:val="00220322"/>
    <w:rsid w:val="00220600"/>
    <w:rsid w:val="00221027"/>
    <w:rsid w:val="002224DB"/>
    <w:rsid w:val="00223FCB"/>
    <w:rsid w:val="0022450C"/>
    <w:rsid w:val="002246A9"/>
    <w:rsid w:val="002252C3"/>
    <w:rsid w:val="00225C54"/>
    <w:rsid w:val="0022659C"/>
    <w:rsid w:val="00226E41"/>
    <w:rsid w:val="00227270"/>
    <w:rsid w:val="002273A8"/>
    <w:rsid w:val="002277D3"/>
    <w:rsid w:val="0022787F"/>
    <w:rsid w:val="00227A7C"/>
    <w:rsid w:val="0023038B"/>
    <w:rsid w:val="002303DD"/>
    <w:rsid w:val="00230729"/>
    <w:rsid w:val="00230765"/>
    <w:rsid w:val="0023111A"/>
    <w:rsid w:val="002313F6"/>
    <w:rsid w:val="002319E4"/>
    <w:rsid w:val="002327F5"/>
    <w:rsid w:val="00233F4B"/>
    <w:rsid w:val="00234C77"/>
    <w:rsid w:val="0023526B"/>
    <w:rsid w:val="0023547D"/>
    <w:rsid w:val="00235632"/>
    <w:rsid w:val="00235872"/>
    <w:rsid w:val="00235D58"/>
    <w:rsid w:val="002401E9"/>
    <w:rsid w:val="00241559"/>
    <w:rsid w:val="002423E0"/>
    <w:rsid w:val="00243300"/>
    <w:rsid w:val="002435B3"/>
    <w:rsid w:val="00243941"/>
    <w:rsid w:val="00244456"/>
    <w:rsid w:val="00244B38"/>
    <w:rsid w:val="002458EB"/>
    <w:rsid w:val="00246EAD"/>
    <w:rsid w:val="002500C8"/>
    <w:rsid w:val="002517A4"/>
    <w:rsid w:val="00251BD6"/>
    <w:rsid w:val="00252120"/>
    <w:rsid w:val="00252D36"/>
    <w:rsid w:val="00252EE6"/>
    <w:rsid w:val="002534E4"/>
    <w:rsid w:val="002542F1"/>
    <w:rsid w:val="002548CE"/>
    <w:rsid w:val="0025506F"/>
    <w:rsid w:val="002559F5"/>
    <w:rsid w:val="00256492"/>
    <w:rsid w:val="0025668E"/>
    <w:rsid w:val="002568C2"/>
    <w:rsid w:val="00257543"/>
    <w:rsid w:val="0026144D"/>
    <w:rsid w:val="002617E7"/>
    <w:rsid w:val="00262FC5"/>
    <w:rsid w:val="00263282"/>
    <w:rsid w:val="00263378"/>
    <w:rsid w:val="00263953"/>
    <w:rsid w:val="00264228"/>
    <w:rsid w:val="0026425D"/>
    <w:rsid w:val="002642B1"/>
    <w:rsid w:val="00264334"/>
    <w:rsid w:val="00264502"/>
    <w:rsid w:val="0026473E"/>
    <w:rsid w:val="002660EA"/>
    <w:rsid w:val="00266214"/>
    <w:rsid w:val="00266F36"/>
    <w:rsid w:val="00267C83"/>
    <w:rsid w:val="00267D26"/>
    <w:rsid w:val="00267D99"/>
    <w:rsid w:val="00267DF5"/>
    <w:rsid w:val="00270F1E"/>
    <w:rsid w:val="0027144F"/>
    <w:rsid w:val="00271F3A"/>
    <w:rsid w:val="0027270D"/>
    <w:rsid w:val="002727B7"/>
    <w:rsid w:val="002729D5"/>
    <w:rsid w:val="00273278"/>
    <w:rsid w:val="00273758"/>
    <w:rsid w:val="002737F4"/>
    <w:rsid w:val="00273A8C"/>
    <w:rsid w:val="002740C9"/>
    <w:rsid w:val="002768D3"/>
    <w:rsid w:val="00276DBF"/>
    <w:rsid w:val="00277C45"/>
    <w:rsid w:val="00280255"/>
    <w:rsid w:val="002805F5"/>
    <w:rsid w:val="00280751"/>
    <w:rsid w:val="0028077C"/>
    <w:rsid w:val="00280DD1"/>
    <w:rsid w:val="002823DD"/>
    <w:rsid w:val="0028280A"/>
    <w:rsid w:val="002830F8"/>
    <w:rsid w:val="00283100"/>
    <w:rsid w:val="00283198"/>
    <w:rsid w:val="00283687"/>
    <w:rsid w:val="00285006"/>
    <w:rsid w:val="0028507D"/>
    <w:rsid w:val="00285A88"/>
    <w:rsid w:val="00286738"/>
    <w:rsid w:val="00286ACD"/>
    <w:rsid w:val="00286E5F"/>
    <w:rsid w:val="00287838"/>
    <w:rsid w:val="00287929"/>
    <w:rsid w:val="002907B5"/>
    <w:rsid w:val="00290D23"/>
    <w:rsid w:val="0029126F"/>
    <w:rsid w:val="00291F36"/>
    <w:rsid w:val="00292E27"/>
    <w:rsid w:val="00292E37"/>
    <w:rsid w:val="00292EB7"/>
    <w:rsid w:val="0029323A"/>
    <w:rsid w:val="00293790"/>
    <w:rsid w:val="002947B0"/>
    <w:rsid w:val="00294949"/>
    <w:rsid w:val="00294EEA"/>
    <w:rsid w:val="00294FE8"/>
    <w:rsid w:val="00295A29"/>
    <w:rsid w:val="00296227"/>
    <w:rsid w:val="0029649E"/>
    <w:rsid w:val="00296F44"/>
    <w:rsid w:val="0029777D"/>
    <w:rsid w:val="002A055E"/>
    <w:rsid w:val="002A070B"/>
    <w:rsid w:val="002A0986"/>
    <w:rsid w:val="002A0B8E"/>
    <w:rsid w:val="002A134B"/>
    <w:rsid w:val="002A1D4E"/>
    <w:rsid w:val="002A20C3"/>
    <w:rsid w:val="002A2695"/>
    <w:rsid w:val="002A2869"/>
    <w:rsid w:val="002A2961"/>
    <w:rsid w:val="002A2FED"/>
    <w:rsid w:val="002A365C"/>
    <w:rsid w:val="002A5708"/>
    <w:rsid w:val="002A61CF"/>
    <w:rsid w:val="002A6449"/>
    <w:rsid w:val="002A6762"/>
    <w:rsid w:val="002A6D04"/>
    <w:rsid w:val="002B1248"/>
    <w:rsid w:val="002B2095"/>
    <w:rsid w:val="002B2392"/>
    <w:rsid w:val="002B24D6"/>
    <w:rsid w:val="002B39E6"/>
    <w:rsid w:val="002B47F1"/>
    <w:rsid w:val="002B6AFF"/>
    <w:rsid w:val="002B6B5F"/>
    <w:rsid w:val="002B6D09"/>
    <w:rsid w:val="002B735D"/>
    <w:rsid w:val="002B7410"/>
    <w:rsid w:val="002C07BE"/>
    <w:rsid w:val="002C1095"/>
    <w:rsid w:val="002C17A3"/>
    <w:rsid w:val="002C272A"/>
    <w:rsid w:val="002C2A9B"/>
    <w:rsid w:val="002C2F57"/>
    <w:rsid w:val="002C303B"/>
    <w:rsid w:val="002C33BD"/>
    <w:rsid w:val="002C41E6"/>
    <w:rsid w:val="002C5AF8"/>
    <w:rsid w:val="002C5D15"/>
    <w:rsid w:val="002C6C52"/>
    <w:rsid w:val="002C7405"/>
    <w:rsid w:val="002D0334"/>
    <w:rsid w:val="002D071A"/>
    <w:rsid w:val="002D0E08"/>
    <w:rsid w:val="002D1A5B"/>
    <w:rsid w:val="002D1C9A"/>
    <w:rsid w:val="002D1CE9"/>
    <w:rsid w:val="002D1F2C"/>
    <w:rsid w:val="002D3078"/>
    <w:rsid w:val="002D34A2"/>
    <w:rsid w:val="002D34B2"/>
    <w:rsid w:val="002D39F2"/>
    <w:rsid w:val="002D58AC"/>
    <w:rsid w:val="002D5EEC"/>
    <w:rsid w:val="002D6A27"/>
    <w:rsid w:val="002D743C"/>
    <w:rsid w:val="002D7483"/>
    <w:rsid w:val="002D7637"/>
    <w:rsid w:val="002D7FC9"/>
    <w:rsid w:val="002E03C1"/>
    <w:rsid w:val="002E083C"/>
    <w:rsid w:val="002E08E1"/>
    <w:rsid w:val="002E17F2"/>
    <w:rsid w:val="002E3584"/>
    <w:rsid w:val="002E3BFB"/>
    <w:rsid w:val="002E3E33"/>
    <w:rsid w:val="002E5571"/>
    <w:rsid w:val="002E56C2"/>
    <w:rsid w:val="002E5C2B"/>
    <w:rsid w:val="002E614E"/>
    <w:rsid w:val="002E6675"/>
    <w:rsid w:val="002E7512"/>
    <w:rsid w:val="002E7CAE"/>
    <w:rsid w:val="002E7DDE"/>
    <w:rsid w:val="002E7E00"/>
    <w:rsid w:val="002E7FF9"/>
    <w:rsid w:val="002F025C"/>
    <w:rsid w:val="002F0B90"/>
    <w:rsid w:val="002F2320"/>
    <w:rsid w:val="002F2771"/>
    <w:rsid w:val="002F2B0E"/>
    <w:rsid w:val="002F37A9"/>
    <w:rsid w:val="002F3E66"/>
    <w:rsid w:val="002F6118"/>
    <w:rsid w:val="002F667D"/>
    <w:rsid w:val="002F6876"/>
    <w:rsid w:val="002F698B"/>
    <w:rsid w:val="002F6A14"/>
    <w:rsid w:val="002F7567"/>
    <w:rsid w:val="00300D87"/>
    <w:rsid w:val="00301069"/>
    <w:rsid w:val="00301CE6"/>
    <w:rsid w:val="00301FA7"/>
    <w:rsid w:val="0030256B"/>
    <w:rsid w:val="00302A24"/>
    <w:rsid w:val="003041F1"/>
    <w:rsid w:val="0030501F"/>
    <w:rsid w:val="003050DB"/>
    <w:rsid w:val="00305473"/>
    <w:rsid w:val="003056B6"/>
    <w:rsid w:val="00305A81"/>
    <w:rsid w:val="0030603B"/>
    <w:rsid w:val="00306A42"/>
    <w:rsid w:val="00306DD3"/>
    <w:rsid w:val="0030706D"/>
    <w:rsid w:val="00307220"/>
    <w:rsid w:val="00307BA1"/>
    <w:rsid w:val="00311573"/>
    <w:rsid w:val="0031158A"/>
    <w:rsid w:val="00311702"/>
    <w:rsid w:val="00311754"/>
    <w:rsid w:val="00311E82"/>
    <w:rsid w:val="00311F91"/>
    <w:rsid w:val="00311FC0"/>
    <w:rsid w:val="0031323C"/>
    <w:rsid w:val="00313DFC"/>
    <w:rsid w:val="00313FD6"/>
    <w:rsid w:val="003143BD"/>
    <w:rsid w:val="003143CA"/>
    <w:rsid w:val="00314B7C"/>
    <w:rsid w:val="003154D6"/>
    <w:rsid w:val="00317101"/>
    <w:rsid w:val="00317E72"/>
    <w:rsid w:val="003203ED"/>
    <w:rsid w:val="00321201"/>
    <w:rsid w:val="00321313"/>
    <w:rsid w:val="00321F16"/>
    <w:rsid w:val="003223EE"/>
    <w:rsid w:val="00322C9F"/>
    <w:rsid w:val="0032303F"/>
    <w:rsid w:val="00323085"/>
    <w:rsid w:val="00323326"/>
    <w:rsid w:val="003234EB"/>
    <w:rsid w:val="00323D6C"/>
    <w:rsid w:val="0032449F"/>
    <w:rsid w:val="00324635"/>
    <w:rsid w:val="00324D23"/>
    <w:rsid w:val="00325353"/>
    <w:rsid w:val="003258E9"/>
    <w:rsid w:val="003270BA"/>
    <w:rsid w:val="00327DA1"/>
    <w:rsid w:val="003307D4"/>
    <w:rsid w:val="00331751"/>
    <w:rsid w:val="00331A79"/>
    <w:rsid w:val="0033426B"/>
    <w:rsid w:val="00334579"/>
    <w:rsid w:val="00334E85"/>
    <w:rsid w:val="00335243"/>
    <w:rsid w:val="00335858"/>
    <w:rsid w:val="00335B6B"/>
    <w:rsid w:val="003361A2"/>
    <w:rsid w:val="00336BDA"/>
    <w:rsid w:val="00336F10"/>
    <w:rsid w:val="003370F9"/>
    <w:rsid w:val="003373C1"/>
    <w:rsid w:val="0033754B"/>
    <w:rsid w:val="003377A7"/>
    <w:rsid w:val="00340368"/>
    <w:rsid w:val="00340DF3"/>
    <w:rsid w:val="003410CA"/>
    <w:rsid w:val="00341618"/>
    <w:rsid w:val="00341C55"/>
    <w:rsid w:val="003423B7"/>
    <w:rsid w:val="00342904"/>
    <w:rsid w:val="00342BD7"/>
    <w:rsid w:val="00343211"/>
    <w:rsid w:val="00343A07"/>
    <w:rsid w:val="00343DBD"/>
    <w:rsid w:val="003442A6"/>
    <w:rsid w:val="00345130"/>
    <w:rsid w:val="003454AD"/>
    <w:rsid w:val="00345605"/>
    <w:rsid w:val="00346259"/>
    <w:rsid w:val="00346DB5"/>
    <w:rsid w:val="003477B1"/>
    <w:rsid w:val="0034791A"/>
    <w:rsid w:val="00350F30"/>
    <w:rsid w:val="003523C5"/>
    <w:rsid w:val="00352696"/>
    <w:rsid w:val="003531DC"/>
    <w:rsid w:val="00353AED"/>
    <w:rsid w:val="0035491B"/>
    <w:rsid w:val="003549D4"/>
    <w:rsid w:val="00355113"/>
    <w:rsid w:val="00355170"/>
    <w:rsid w:val="0035537E"/>
    <w:rsid w:val="003561F8"/>
    <w:rsid w:val="00356B59"/>
    <w:rsid w:val="00356CB1"/>
    <w:rsid w:val="00357380"/>
    <w:rsid w:val="003578FF"/>
    <w:rsid w:val="003602D9"/>
    <w:rsid w:val="003604CE"/>
    <w:rsid w:val="00360BE0"/>
    <w:rsid w:val="00360CE2"/>
    <w:rsid w:val="003611BD"/>
    <w:rsid w:val="00362A2A"/>
    <w:rsid w:val="00362B7D"/>
    <w:rsid w:val="0036493D"/>
    <w:rsid w:val="00366845"/>
    <w:rsid w:val="0036690D"/>
    <w:rsid w:val="00367868"/>
    <w:rsid w:val="00370E47"/>
    <w:rsid w:val="0037100B"/>
    <w:rsid w:val="00371A08"/>
    <w:rsid w:val="00372092"/>
    <w:rsid w:val="003742AC"/>
    <w:rsid w:val="00374ADD"/>
    <w:rsid w:val="00375964"/>
    <w:rsid w:val="003768F2"/>
    <w:rsid w:val="00377A0E"/>
    <w:rsid w:val="00377CE1"/>
    <w:rsid w:val="00377D9C"/>
    <w:rsid w:val="00377F02"/>
    <w:rsid w:val="003813DB"/>
    <w:rsid w:val="003826FD"/>
    <w:rsid w:val="0038353D"/>
    <w:rsid w:val="0038499A"/>
    <w:rsid w:val="00384CE7"/>
    <w:rsid w:val="00385137"/>
    <w:rsid w:val="00385463"/>
    <w:rsid w:val="003857F0"/>
    <w:rsid w:val="00385BF0"/>
    <w:rsid w:val="00387A86"/>
    <w:rsid w:val="00387F87"/>
    <w:rsid w:val="0039008A"/>
    <w:rsid w:val="00390438"/>
    <w:rsid w:val="00390EB4"/>
    <w:rsid w:val="00391196"/>
    <w:rsid w:val="0039239A"/>
    <w:rsid w:val="003939FF"/>
    <w:rsid w:val="0039412A"/>
    <w:rsid w:val="00395732"/>
    <w:rsid w:val="00396CBA"/>
    <w:rsid w:val="00397D1E"/>
    <w:rsid w:val="003A1B59"/>
    <w:rsid w:val="003A1B6B"/>
    <w:rsid w:val="003A2223"/>
    <w:rsid w:val="003A2A0F"/>
    <w:rsid w:val="003A2EC3"/>
    <w:rsid w:val="003A371D"/>
    <w:rsid w:val="003A41FB"/>
    <w:rsid w:val="003A45A1"/>
    <w:rsid w:val="003A54E5"/>
    <w:rsid w:val="003A561A"/>
    <w:rsid w:val="003A5B0A"/>
    <w:rsid w:val="003A5B7D"/>
    <w:rsid w:val="003A6BAC"/>
    <w:rsid w:val="003A6D7A"/>
    <w:rsid w:val="003A7EF3"/>
    <w:rsid w:val="003B0286"/>
    <w:rsid w:val="003B0B91"/>
    <w:rsid w:val="003B14DC"/>
    <w:rsid w:val="003B159C"/>
    <w:rsid w:val="003B1ABE"/>
    <w:rsid w:val="003B1FA3"/>
    <w:rsid w:val="003B29EF"/>
    <w:rsid w:val="003B369F"/>
    <w:rsid w:val="003B36A3"/>
    <w:rsid w:val="003B44D8"/>
    <w:rsid w:val="003B460B"/>
    <w:rsid w:val="003B5B3E"/>
    <w:rsid w:val="003B6F91"/>
    <w:rsid w:val="003B7478"/>
    <w:rsid w:val="003B74AA"/>
    <w:rsid w:val="003B79BD"/>
    <w:rsid w:val="003B7F7A"/>
    <w:rsid w:val="003B7FE5"/>
    <w:rsid w:val="003C11C8"/>
    <w:rsid w:val="003C1A93"/>
    <w:rsid w:val="003C2702"/>
    <w:rsid w:val="003C2E08"/>
    <w:rsid w:val="003C341C"/>
    <w:rsid w:val="003C3AD6"/>
    <w:rsid w:val="003C4171"/>
    <w:rsid w:val="003C47B1"/>
    <w:rsid w:val="003C4954"/>
    <w:rsid w:val="003C4AA8"/>
    <w:rsid w:val="003C502B"/>
    <w:rsid w:val="003C51D4"/>
    <w:rsid w:val="003C55FF"/>
    <w:rsid w:val="003C624A"/>
    <w:rsid w:val="003C62E0"/>
    <w:rsid w:val="003C6666"/>
    <w:rsid w:val="003C6B1F"/>
    <w:rsid w:val="003C74BB"/>
    <w:rsid w:val="003C7806"/>
    <w:rsid w:val="003D0164"/>
    <w:rsid w:val="003D084C"/>
    <w:rsid w:val="003D091B"/>
    <w:rsid w:val="003D109F"/>
    <w:rsid w:val="003D2478"/>
    <w:rsid w:val="003D247C"/>
    <w:rsid w:val="003D2C1E"/>
    <w:rsid w:val="003D3322"/>
    <w:rsid w:val="003D3C45"/>
    <w:rsid w:val="003D3CFD"/>
    <w:rsid w:val="003D3D84"/>
    <w:rsid w:val="003D5255"/>
    <w:rsid w:val="003D529A"/>
    <w:rsid w:val="003D56E9"/>
    <w:rsid w:val="003D5B1F"/>
    <w:rsid w:val="003D5DB0"/>
    <w:rsid w:val="003D7171"/>
    <w:rsid w:val="003D7198"/>
    <w:rsid w:val="003E0116"/>
    <w:rsid w:val="003E1101"/>
    <w:rsid w:val="003E1544"/>
    <w:rsid w:val="003E15FA"/>
    <w:rsid w:val="003E1707"/>
    <w:rsid w:val="003E2761"/>
    <w:rsid w:val="003E2CB8"/>
    <w:rsid w:val="003E353C"/>
    <w:rsid w:val="003E43BE"/>
    <w:rsid w:val="003E459D"/>
    <w:rsid w:val="003E4E69"/>
    <w:rsid w:val="003E55E4"/>
    <w:rsid w:val="003E594C"/>
    <w:rsid w:val="003E5AC4"/>
    <w:rsid w:val="003E60DE"/>
    <w:rsid w:val="003E71EB"/>
    <w:rsid w:val="003E74E3"/>
    <w:rsid w:val="003E7C0E"/>
    <w:rsid w:val="003E7C9B"/>
    <w:rsid w:val="003F05C7"/>
    <w:rsid w:val="003F066A"/>
    <w:rsid w:val="003F0A55"/>
    <w:rsid w:val="003F140C"/>
    <w:rsid w:val="003F182F"/>
    <w:rsid w:val="003F25DF"/>
    <w:rsid w:val="003F277D"/>
    <w:rsid w:val="003F2801"/>
    <w:rsid w:val="003F2825"/>
    <w:rsid w:val="003F2CD4"/>
    <w:rsid w:val="003F388B"/>
    <w:rsid w:val="003F544A"/>
    <w:rsid w:val="003F5ABA"/>
    <w:rsid w:val="003F5AEE"/>
    <w:rsid w:val="003F60FF"/>
    <w:rsid w:val="003F6BBE"/>
    <w:rsid w:val="003F7146"/>
    <w:rsid w:val="003F7898"/>
    <w:rsid w:val="003F7C20"/>
    <w:rsid w:val="004000E8"/>
    <w:rsid w:val="0040024C"/>
    <w:rsid w:val="004006D0"/>
    <w:rsid w:val="00402E2B"/>
    <w:rsid w:val="00403987"/>
    <w:rsid w:val="0040492C"/>
    <w:rsid w:val="00404C23"/>
    <w:rsid w:val="0040512B"/>
    <w:rsid w:val="00405CA5"/>
    <w:rsid w:val="00406DE0"/>
    <w:rsid w:val="0040796D"/>
    <w:rsid w:val="00407B1B"/>
    <w:rsid w:val="00407CD3"/>
    <w:rsid w:val="00407CFC"/>
    <w:rsid w:val="00410134"/>
    <w:rsid w:val="00410B72"/>
    <w:rsid w:val="00410F18"/>
    <w:rsid w:val="00410FAA"/>
    <w:rsid w:val="004115BB"/>
    <w:rsid w:val="00411F21"/>
    <w:rsid w:val="0041263E"/>
    <w:rsid w:val="004128DC"/>
    <w:rsid w:val="00413915"/>
    <w:rsid w:val="00413AAC"/>
    <w:rsid w:val="00416497"/>
    <w:rsid w:val="004167CC"/>
    <w:rsid w:val="0041682C"/>
    <w:rsid w:val="00417519"/>
    <w:rsid w:val="004175F5"/>
    <w:rsid w:val="0042019F"/>
    <w:rsid w:val="004201DE"/>
    <w:rsid w:val="00420D97"/>
    <w:rsid w:val="00421105"/>
    <w:rsid w:val="00421A16"/>
    <w:rsid w:val="00422383"/>
    <w:rsid w:val="004224E3"/>
    <w:rsid w:val="0042359B"/>
    <w:rsid w:val="004237DD"/>
    <w:rsid w:val="004242F4"/>
    <w:rsid w:val="0042505B"/>
    <w:rsid w:val="00426DD8"/>
    <w:rsid w:val="00427248"/>
    <w:rsid w:val="004300F2"/>
    <w:rsid w:val="004303B6"/>
    <w:rsid w:val="00431005"/>
    <w:rsid w:val="0043259D"/>
    <w:rsid w:val="00432D86"/>
    <w:rsid w:val="00434AB9"/>
    <w:rsid w:val="00436FB3"/>
    <w:rsid w:val="00437447"/>
    <w:rsid w:val="00437BBE"/>
    <w:rsid w:val="00441A92"/>
    <w:rsid w:val="00442443"/>
    <w:rsid w:val="00442BAF"/>
    <w:rsid w:val="00443301"/>
    <w:rsid w:val="0044336B"/>
    <w:rsid w:val="00444755"/>
    <w:rsid w:val="00444DDA"/>
    <w:rsid w:val="00444F56"/>
    <w:rsid w:val="00445CD5"/>
    <w:rsid w:val="00445F99"/>
    <w:rsid w:val="00446488"/>
    <w:rsid w:val="004504A2"/>
    <w:rsid w:val="00450543"/>
    <w:rsid w:val="00450776"/>
    <w:rsid w:val="00450ADF"/>
    <w:rsid w:val="00450EA6"/>
    <w:rsid w:val="004517AA"/>
    <w:rsid w:val="00452AD6"/>
    <w:rsid w:val="00452CAC"/>
    <w:rsid w:val="00452E80"/>
    <w:rsid w:val="00453E49"/>
    <w:rsid w:val="00454363"/>
    <w:rsid w:val="00454ED0"/>
    <w:rsid w:val="004553B3"/>
    <w:rsid w:val="00456989"/>
    <w:rsid w:val="00457565"/>
    <w:rsid w:val="00457B71"/>
    <w:rsid w:val="00457EA2"/>
    <w:rsid w:val="00460238"/>
    <w:rsid w:val="00460AF4"/>
    <w:rsid w:val="00460B4C"/>
    <w:rsid w:val="004612B2"/>
    <w:rsid w:val="00462175"/>
    <w:rsid w:val="0046297A"/>
    <w:rsid w:val="00462FC4"/>
    <w:rsid w:val="00464A94"/>
    <w:rsid w:val="00464F4E"/>
    <w:rsid w:val="00465E7A"/>
    <w:rsid w:val="004669E2"/>
    <w:rsid w:val="00466E9D"/>
    <w:rsid w:val="00467050"/>
    <w:rsid w:val="004670CC"/>
    <w:rsid w:val="004673AF"/>
    <w:rsid w:val="00467E22"/>
    <w:rsid w:val="00470365"/>
    <w:rsid w:val="00470C31"/>
    <w:rsid w:val="00470F9B"/>
    <w:rsid w:val="00471669"/>
    <w:rsid w:val="00471744"/>
    <w:rsid w:val="00471795"/>
    <w:rsid w:val="00471B9E"/>
    <w:rsid w:val="00471F6F"/>
    <w:rsid w:val="00472315"/>
    <w:rsid w:val="004734D0"/>
    <w:rsid w:val="00473B16"/>
    <w:rsid w:val="00473DD6"/>
    <w:rsid w:val="004743FD"/>
    <w:rsid w:val="00474D79"/>
    <w:rsid w:val="0047556B"/>
    <w:rsid w:val="00475AA9"/>
    <w:rsid w:val="00475B73"/>
    <w:rsid w:val="00475B9C"/>
    <w:rsid w:val="004761E6"/>
    <w:rsid w:val="00476259"/>
    <w:rsid w:val="00476B81"/>
    <w:rsid w:val="00477001"/>
    <w:rsid w:val="00477768"/>
    <w:rsid w:val="00477BC0"/>
    <w:rsid w:val="00480866"/>
    <w:rsid w:val="00480BB4"/>
    <w:rsid w:val="00482881"/>
    <w:rsid w:val="004835C5"/>
    <w:rsid w:val="00483AC6"/>
    <w:rsid w:val="0048434B"/>
    <w:rsid w:val="00484D06"/>
    <w:rsid w:val="00485A40"/>
    <w:rsid w:val="004869FE"/>
    <w:rsid w:val="004872FF"/>
    <w:rsid w:val="00487A2B"/>
    <w:rsid w:val="004905A9"/>
    <w:rsid w:val="00491C29"/>
    <w:rsid w:val="00492BC5"/>
    <w:rsid w:val="004936AB"/>
    <w:rsid w:val="00494532"/>
    <w:rsid w:val="004961F3"/>
    <w:rsid w:val="004964F1"/>
    <w:rsid w:val="00496C6F"/>
    <w:rsid w:val="00496EFA"/>
    <w:rsid w:val="0049786C"/>
    <w:rsid w:val="004A116D"/>
    <w:rsid w:val="004A139C"/>
    <w:rsid w:val="004A16BC"/>
    <w:rsid w:val="004A1EB8"/>
    <w:rsid w:val="004A264F"/>
    <w:rsid w:val="004A2B94"/>
    <w:rsid w:val="004A2C20"/>
    <w:rsid w:val="004A2F80"/>
    <w:rsid w:val="004A3248"/>
    <w:rsid w:val="004A32EE"/>
    <w:rsid w:val="004A36C1"/>
    <w:rsid w:val="004A3AB1"/>
    <w:rsid w:val="004A473E"/>
    <w:rsid w:val="004A635C"/>
    <w:rsid w:val="004A6DF6"/>
    <w:rsid w:val="004B0189"/>
    <w:rsid w:val="004B0907"/>
    <w:rsid w:val="004B099E"/>
    <w:rsid w:val="004B1894"/>
    <w:rsid w:val="004B1BB1"/>
    <w:rsid w:val="004B1DC9"/>
    <w:rsid w:val="004B217D"/>
    <w:rsid w:val="004B279E"/>
    <w:rsid w:val="004B4BA8"/>
    <w:rsid w:val="004B4E61"/>
    <w:rsid w:val="004B5590"/>
    <w:rsid w:val="004B6085"/>
    <w:rsid w:val="004B6238"/>
    <w:rsid w:val="004B6848"/>
    <w:rsid w:val="004B7C0C"/>
    <w:rsid w:val="004C0120"/>
    <w:rsid w:val="004C0333"/>
    <w:rsid w:val="004C0A14"/>
    <w:rsid w:val="004C1861"/>
    <w:rsid w:val="004C1DE8"/>
    <w:rsid w:val="004C2DB9"/>
    <w:rsid w:val="004C37DC"/>
    <w:rsid w:val="004C3898"/>
    <w:rsid w:val="004C39B0"/>
    <w:rsid w:val="004C42A6"/>
    <w:rsid w:val="004C56C8"/>
    <w:rsid w:val="004C6735"/>
    <w:rsid w:val="004D03A9"/>
    <w:rsid w:val="004D0F6E"/>
    <w:rsid w:val="004D182D"/>
    <w:rsid w:val="004D2440"/>
    <w:rsid w:val="004D2FF8"/>
    <w:rsid w:val="004D36B1"/>
    <w:rsid w:val="004D3E7C"/>
    <w:rsid w:val="004D6E8D"/>
    <w:rsid w:val="004D7EBD"/>
    <w:rsid w:val="004D7F8F"/>
    <w:rsid w:val="004E011C"/>
    <w:rsid w:val="004E0A3C"/>
    <w:rsid w:val="004E0EED"/>
    <w:rsid w:val="004E1AA6"/>
    <w:rsid w:val="004E2680"/>
    <w:rsid w:val="004E28F9"/>
    <w:rsid w:val="004E2AFF"/>
    <w:rsid w:val="004E2DB1"/>
    <w:rsid w:val="004E2E4A"/>
    <w:rsid w:val="004E30FB"/>
    <w:rsid w:val="004E462E"/>
    <w:rsid w:val="004E465B"/>
    <w:rsid w:val="004E4EDB"/>
    <w:rsid w:val="004E56DC"/>
    <w:rsid w:val="004E5B0F"/>
    <w:rsid w:val="004E6A9F"/>
    <w:rsid w:val="004E76F4"/>
    <w:rsid w:val="004F070F"/>
    <w:rsid w:val="004F0B4E"/>
    <w:rsid w:val="004F0B6C"/>
    <w:rsid w:val="004F120C"/>
    <w:rsid w:val="004F1E92"/>
    <w:rsid w:val="004F2078"/>
    <w:rsid w:val="004F3FD6"/>
    <w:rsid w:val="004F4848"/>
    <w:rsid w:val="004F48C5"/>
    <w:rsid w:val="004F4B62"/>
    <w:rsid w:val="004F4DA3"/>
    <w:rsid w:val="004F5E12"/>
    <w:rsid w:val="004F5EE7"/>
    <w:rsid w:val="004F60CC"/>
    <w:rsid w:val="004F6C6A"/>
    <w:rsid w:val="004F707B"/>
    <w:rsid w:val="004F78BD"/>
    <w:rsid w:val="0050016C"/>
    <w:rsid w:val="005012CF"/>
    <w:rsid w:val="0050178A"/>
    <w:rsid w:val="00501AB6"/>
    <w:rsid w:val="005023B3"/>
    <w:rsid w:val="005025F9"/>
    <w:rsid w:val="00502C0E"/>
    <w:rsid w:val="005030DF"/>
    <w:rsid w:val="00504191"/>
    <w:rsid w:val="00505948"/>
    <w:rsid w:val="00505A13"/>
    <w:rsid w:val="00506557"/>
    <w:rsid w:val="0050677A"/>
    <w:rsid w:val="00506BEC"/>
    <w:rsid w:val="00510329"/>
    <w:rsid w:val="005106C4"/>
    <w:rsid w:val="00510860"/>
    <w:rsid w:val="005108D8"/>
    <w:rsid w:val="00510DF4"/>
    <w:rsid w:val="00511397"/>
    <w:rsid w:val="005116B4"/>
    <w:rsid w:val="005116F9"/>
    <w:rsid w:val="00512240"/>
    <w:rsid w:val="00512774"/>
    <w:rsid w:val="005138A7"/>
    <w:rsid w:val="00513CA7"/>
    <w:rsid w:val="00513FB5"/>
    <w:rsid w:val="0051411A"/>
    <w:rsid w:val="005153A7"/>
    <w:rsid w:val="00515780"/>
    <w:rsid w:val="00516D96"/>
    <w:rsid w:val="0051733E"/>
    <w:rsid w:val="0051748C"/>
    <w:rsid w:val="00517DCF"/>
    <w:rsid w:val="0052008F"/>
    <w:rsid w:val="005219CF"/>
    <w:rsid w:val="005219E0"/>
    <w:rsid w:val="00522077"/>
    <w:rsid w:val="00522762"/>
    <w:rsid w:val="00522EA9"/>
    <w:rsid w:val="00523828"/>
    <w:rsid w:val="00524D0D"/>
    <w:rsid w:val="00524DCC"/>
    <w:rsid w:val="00526301"/>
    <w:rsid w:val="0052687A"/>
    <w:rsid w:val="0052781E"/>
    <w:rsid w:val="005300EC"/>
    <w:rsid w:val="00530A99"/>
    <w:rsid w:val="0053128A"/>
    <w:rsid w:val="0053159A"/>
    <w:rsid w:val="00531683"/>
    <w:rsid w:val="005346D9"/>
    <w:rsid w:val="00534B59"/>
    <w:rsid w:val="00534B82"/>
    <w:rsid w:val="00535F2A"/>
    <w:rsid w:val="00536102"/>
    <w:rsid w:val="00536759"/>
    <w:rsid w:val="0053677B"/>
    <w:rsid w:val="005379CA"/>
    <w:rsid w:val="00537C62"/>
    <w:rsid w:val="005406B7"/>
    <w:rsid w:val="00540899"/>
    <w:rsid w:val="00540A34"/>
    <w:rsid w:val="00540F1A"/>
    <w:rsid w:val="00541B6F"/>
    <w:rsid w:val="00541F19"/>
    <w:rsid w:val="00542B07"/>
    <w:rsid w:val="00543666"/>
    <w:rsid w:val="0054392B"/>
    <w:rsid w:val="00543B0C"/>
    <w:rsid w:val="00543E66"/>
    <w:rsid w:val="005442DF"/>
    <w:rsid w:val="00545BEC"/>
    <w:rsid w:val="00546970"/>
    <w:rsid w:val="00547977"/>
    <w:rsid w:val="005504E9"/>
    <w:rsid w:val="005517DD"/>
    <w:rsid w:val="00553725"/>
    <w:rsid w:val="00554E19"/>
    <w:rsid w:val="0055519A"/>
    <w:rsid w:val="005556EE"/>
    <w:rsid w:val="00555FE9"/>
    <w:rsid w:val="00556FCA"/>
    <w:rsid w:val="00557215"/>
    <w:rsid w:val="0056121F"/>
    <w:rsid w:val="005615E3"/>
    <w:rsid w:val="005616B5"/>
    <w:rsid w:val="00562B45"/>
    <w:rsid w:val="00563AA8"/>
    <w:rsid w:val="00564010"/>
    <w:rsid w:val="005643B6"/>
    <w:rsid w:val="00564CFF"/>
    <w:rsid w:val="00564E50"/>
    <w:rsid w:val="00566930"/>
    <w:rsid w:val="00567AB8"/>
    <w:rsid w:val="00567AE7"/>
    <w:rsid w:val="00570754"/>
    <w:rsid w:val="005718ED"/>
    <w:rsid w:val="00571E19"/>
    <w:rsid w:val="00572505"/>
    <w:rsid w:val="0057255B"/>
    <w:rsid w:val="0057297B"/>
    <w:rsid w:val="0057314A"/>
    <w:rsid w:val="0057322E"/>
    <w:rsid w:val="00573973"/>
    <w:rsid w:val="00575E78"/>
    <w:rsid w:val="00577537"/>
    <w:rsid w:val="00577BD7"/>
    <w:rsid w:val="00577CBD"/>
    <w:rsid w:val="00577CFD"/>
    <w:rsid w:val="00577FCF"/>
    <w:rsid w:val="005800C8"/>
    <w:rsid w:val="0058023A"/>
    <w:rsid w:val="00581861"/>
    <w:rsid w:val="005819F5"/>
    <w:rsid w:val="00582809"/>
    <w:rsid w:val="00583CBD"/>
    <w:rsid w:val="005841C5"/>
    <w:rsid w:val="00584C5E"/>
    <w:rsid w:val="00584D8C"/>
    <w:rsid w:val="005871D4"/>
    <w:rsid w:val="00587405"/>
    <w:rsid w:val="0058798C"/>
    <w:rsid w:val="005900FA"/>
    <w:rsid w:val="00591724"/>
    <w:rsid w:val="005932C7"/>
    <w:rsid w:val="005935A4"/>
    <w:rsid w:val="005948C2"/>
    <w:rsid w:val="00595DCA"/>
    <w:rsid w:val="00595F2C"/>
    <w:rsid w:val="00597078"/>
    <w:rsid w:val="0059779B"/>
    <w:rsid w:val="005A07BB"/>
    <w:rsid w:val="005A17A5"/>
    <w:rsid w:val="005A209A"/>
    <w:rsid w:val="005A3289"/>
    <w:rsid w:val="005A337E"/>
    <w:rsid w:val="005A4A0D"/>
    <w:rsid w:val="005A4D05"/>
    <w:rsid w:val="005A5C0A"/>
    <w:rsid w:val="005A64F1"/>
    <w:rsid w:val="005A662D"/>
    <w:rsid w:val="005A78D4"/>
    <w:rsid w:val="005B0178"/>
    <w:rsid w:val="005B0FA2"/>
    <w:rsid w:val="005B1471"/>
    <w:rsid w:val="005B210B"/>
    <w:rsid w:val="005B21BA"/>
    <w:rsid w:val="005B298F"/>
    <w:rsid w:val="005B35D7"/>
    <w:rsid w:val="005B3624"/>
    <w:rsid w:val="005B392A"/>
    <w:rsid w:val="005B3AA3"/>
    <w:rsid w:val="005B4695"/>
    <w:rsid w:val="005B591A"/>
    <w:rsid w:val="005B6F83"/>
    <w:rsid w:val="005B7226"/>
    <w:rsid w:val="005B793A"/>
    <w:rsid w:val="005C0772"/>
    <w:rsid w:val="005C08FE"/>
    <w:rsid w:val="005C17E9"/>
    <w:rsid w:val="005C2A99"/>
    <w:rsid w:val="005C31A3"/>
    <w:rsid w:val="005C4052"/>
    <w:rsid w:val="005C4E99"/>
    <w:rsid w:val="005C6025"/>
    <w:rsid w:val="005C74FB"/>
    <w:rsid w:val="005D07D8"/>
    <w:rsid w:val="005D14EB"/>
    <w:rsid w:val="005D1602"/>
    <w:rsid w:val="005D20A9"/>
    <w:rsid w:val="005D2920"/>
    <w:rsid w:val="005D2DCF"/>
    <w:rsid w:val="005D35C7"/>
    <w:rsid w:val="005D3650"/>
    <w:rsid w:val="005D5BAC"/>
    <w:rsid w:val="005D5BD3"/>
    <w:rsid w:val="005D6095"/>
    <w:rsid w:val="005D6E17"/>
    <w:rsid w:val="005D7E72"/>
    <w:rsid w:val="005E049D"/>
    <w:rsid w:val="005E107B"/>
    <w:rsid w:val="005E1B00"/>
    <w:rsid w:val="005E2E54"/>
    <w:rsid w:val="005E33BF"/>
    <w:rsid w:val="005E385F"/>
    <w:rsid w:val="005E3AA0"/>
    <w:rsid w:val="005E3CE4"/>
    <w:rsid w:val="005E4A41"/>
    <w:rsid w:val="005E4BC2"/>
    <w:rsid w:val="005E5B81"/>
    <w:rsid w:val="005E60BD"/>
    <w:rsid w:val="005E6A28"/>
    <w:rsid w:val="005E6DEF"/>
    <w:rsid w:val="005E72DA"/>
    <w:rsid w:val="005E7447"/>
    <w:rsid w:val="005E7FC4"/>
    <w:rsid w:val="005E7FE9"/>
    <w:rsid w:val="005F0774"/>
    <w:rsid w:val="005F0810"/>
    <w:rsid w:val="005F0AC2"/>
    <w:rsid w:val="005F1985"/>
    <w:rsid w:val="005F1A20"/>
    <w:rsid w:val="005F2C47"/>
    <w:rsid w:val="005F2CB1"/>
    <w:rsid w:val="005F2EF1"/>
    <w:rsid w:val="005F3025"/>
    <w:rsid w:val="005F52E4"/>
    <w:rsid w:val="005F5392"/>
    <w:rsid w:val="005F55A1"/>
    <w:rsid w:val="005F57FE"/>
    <w:rsid w:val="005F58D1"/>
    <w:rsid w:val="005F5AC1"/>
    <w:rsid w:val="005F5E0A"/>
    <w:rsid w:val="005F5EA8"/>
    <w:rsid w:val="005F617F"/>
    <w:rsid w:val="005F618C"/>
    <w:rsid w:val="005F65F0"/>
    <w:rsid w:val="005F70BD"/>
    <w:rsid w:val="005F76EE"/>
    <w:rsid w:val="006003B6"/>
    <w:rsid w:val="006004FE"/>
    <w:rsid w:val="00602490"/>
    <w:rsid w:val="0060283C"/>
    <w:rsid w:val="00602C45"/>
    <w:rsid w:val="006032B2"/>
    <w:rsid w:val="0060403D"/>
    <w:rsid w:val="00604C7A"/>
    <w:rsid w:val="00604F14"/>
    <w:rsid w:val="00605004"/>
    <w:rsid w:val="00607276"/>
    <w:rsid w:val="0060731A"/>
    <w:rsid w:val="00610237"/>
    <w:rsid w:val="00610E96"/>
    <w:rsid w:val="006119AF"/>
    <w:rsid w:val="00611A40"/>
    <w:rsid w:val="00611A4B"/>
    <w:rsid w:val="00611B83"/>
    <w:rsid w:val="00611B8A"/>
    <w:rsid w:val="00613257"/>
    <w:rsid w:val="006134E4"/>
    <w:rsid w:val="00613D48"/>
    <w:rsid w:val="006162D7"/>
    <w:rsid w:val="00616795"/>
    <w:rsid w:val="00616D52"/>
    <w:rsid w:val="00617B90"/>
    <w:rsid w:val="00620A71"/>
    <w:rsid w:val="00620D80"/>
    <w:rsid w:val="006221A7"/>
    <w:rsid w:val="006226A2"/>
    <w:rsid w:val="0062327D"/>
    <w:rsid w:val="006234A6"/>
    <w:rsid w:val="00623678"/>
    <w:rsid w:val="00623758"/>
    <w:rsid w:val="006240FF"/>
    <w:rsid w:val="006242B4"/>
    <w:rsid w:val="00624422"/>
    <w:rsid w:val="00624DE1"/>
    <w:rsid w:val="00625F75"/>
    <w:rsid w:val="00627A87"/>
    <w:rsid w:val="00627C80"/>
    <w:rsid w:val="00630001"/>
    <w:rsid w:val="0063028C"/>
    <w:rsid w:val="00630CFC"/>
    <w:rsid w:val="006311B3"/>
    <w:rsid w:val="00631607"/>
    <w:rsid w:val="00631B5F"/>
    <w:rsid w:val="00631C74"/>
    <w:rsid w:val="00631CA0"/>
    <w:rsid w:val="006322DD"/>
    <w:rsid w:val="0063284C"/>
    <w:rsid w:val="0063292E"/>
    <w:rsid w:val="00634249"/>
    <w:rsid w:val="00635801"/>
    <w:rsid w:val="0063609E"/>
    <w:rsid w:val="0063628E"/>
    <w:rsid w:val="00636398"/>
    <w:rsid w:val="006368D3"/>
    <w:rsid w:val="00637266"/>
    <w:rsid w:val="00637294"/>
    <w:rsid w:val="00637381"/>
    <w:rsid w:val="006377EC"/>
    <w:rsid w:val="00637BB7"/>
    <w:rsid w:val="00637D1F"/>
    <w:rsid w:val="00637E1B"/>
    <w:rsid w:val="0064000C"/>
    <w:rsid w:val="006404A1"/>
    <w:rsid w:val="0064151F"/>
    <w:rsid w:val="00641533"/>
    <w:rsid w:val="0064208D"/>
    <w:rsid w:val="006427FA"/>
    <w:rsid w:val="0064318F"/>
    <w:rsid w:val="00643475"/>
    <w:rsid w:val="0064385E"/>
    <w:rsid w:val="0064396A"/>
    <w:rsid w:val="00643A8D"/>
    <w:rsid w:val="00643BE2"/>
    <w:rsid w:val="00644423"/>
    <w:rsid w:val="00644FEF"/>
    <w:rsid w:val="00645B4B"/>
    <w:rsid w:val="0064603A"/>
    <w:rsid w:val="0064624E"/>
    <w:rsid w:val="0065001F"/>
    <w:rsid w:val="00650163"/>
    <w:rsid w:val="00650AB9"/>
    <w:rsid w:val="00650F7E"/>
    <w:rsid w:val="006521C4"/>
    <w:rsid w:val="0065259C"/>
    <w:rsid w:val="00652984"/>
    <w:rsid w:val="00652ABC"/>
    <w:rsid w:val="0065322E"/>
    <w:rsid w:val="00653AFE"/>
    <w:rsid w:val="00653C38"/>
    <w:rsid w:val="00653D3C"/>
    <w:rsid w:val="00654116"/>
    <w:rsid w:val="0065510C"/>
    <w:rsid w:val="00655563"/>
    <w:rsid w:val="00655733"/>
    <w:rsid w:val="0065574C"/>
    <w:rsid w:val="006557E7"/>
    <w:rsid w:val="00655ACD"/>
    <w:rsid w:val="00656A92"/>
    <w:rsid w:val="00656DDE"/>
    <w:rsid w:val="0065747F"/>
    <w:rsid w:val="006577B9"/>
    <w:rsid w:val="00657BF7"/>
    <w:rsid w:val="0066011D"/>
    <w:rsid w:val="006607C0"/>
    <w:rsid w:val="006613A6"/>
    <w:rsid w:val="00661EFD"/>
    <w:rsid w:val="00661F29"/>
    <w:rsid w:val="00662385"/>
    <w:rsid w:val="006627A2"/>
    <w:rsid w:val="006632EA"/>
    <w:rsid w:val="006634E6"/>
    <w:rsid w:val="006639BB"/>
    <w:rsid w:val="0066482A"/>
    <w:rsid w:val="00664851"/>
    <w:rsid w:val="006653DA"/>
    <w:rsid w:val="006655EE"/>
    <w:rsid w:val="0066583E"/>
    <w:rsid w:val="00665EE9"/>
    <w:rsid w:val="00666255"/>
    <w:rsid w:val="00667EE7"/>
    <w:rsid w:val="00670922"/>
    <w:rsid w:val="00670BE1"/>
    <w:rsid w:val="00671679"/>
    <w:rsid w:val="0067204A"/>
    <w:rsid w:val="0067218F"/>
    <w:rsid w:val="00672C7C"/>
    <w:rsid w:val="00672FDA"/>
    <w:rsid w:val="00673005"/>
    <w:rsid w:val="0067369B"/>
    <w:rsid w:val="00673AE7"/>
    <w:rsid w:val="006741F2"/>
    <w:rsid w:val="006745A8"/>
    <w:rsid w:val="00674CC3"/>
    <w:rsid w:val="006754C0"/>
    <w:rsid w:val="00675C72"/>
    <w:rsid w:val="00676462"/>
    <w:rsid w:val="006765EF"/>
    <w:rsid w:val="006769AB"/>
    <w:rsid w:val="00676EEA"/>
    <w:rsid w:val="006771F9"/>
    <w:rsid w:val="006775B1"/>
    <w:rsid w:val="006776D7"/>
    <w:rsid w:val="00677F13"/>
    <w:rsid w:val="0068049E"/>
    <w:rsid w:val="00681003"/>
    <w:rsid w:val="006817C9"/>
    <w:rsid w:val="00683ECE"/>
    <w:rsid w:val="00683FA6"/>
    <w:rsid w:val="006842A5"/>
    <w:rsid w:val="00690B9A"/>
    <w:rsid w:val="006911A1"/>
    <w:rsid w:val="00691795"/>
    <w:rsid w:val="006919DA"/>
    <w:rsid w:val="00693E1B"/>
    <w:rsid w:val="00694D8E"/>
    <w:rsid w:val="00695FC2"/>
    <w:rsid w:val="00696949"/>
    <w:rsid w:val="00697052"/>
    <w:rsid w:val="006A1AB8"/>
    <w:rsid w:val="006A2897"/>
    <w:rsid w:val="006A2B68"/>
    <w:rsid w:val="006A3365"/>
    <w:rsid w:val="006A46FB"/>
    <w:rsid w:val="006A4E0F"/>
    <w:rsid w:val="006A56C0"/>
    <w:rsid w:val="006A5E28"/>
    <w:rsid w:val="006A6332"/>
    <w:rsid w:val="006A697B"/>
    <w:rsid w:val="006A74BE"/>
    <w:rsid w:val="006A7AFF"/>
    <w:rsid w:val="006B094C"/>
    <w:rsid w:val="006B0A1D"/>
    <w:rsid w:val="006B0B78"/>
    <w:rsid w:val="006B1109"/>
    <w:rsid w:val="006B171F"/>
    <w:rsid w:val="006B1816"/>
    <w:rsid w:val="006B2099"/>
    <w:rsid w:val="006B25BB"/>
    <w:rsid w:val="006B3A1E"/>
    <w:rsid w:val="006B50CF"/>
    <w:rsid w:val="006B52CD"/>
    <w:rsid w:val="006B5F70"/>
    <w:rsid w:val="006B71A0"/>
    <w:rsid w:val="006C03B8"/>
    <w:rsid w:val="006C0B9A"/>
    <w:rsid w:val="006C125B"/>
    <w:rsid w:val="006C18F5"/>
    <w:rsid w:val="006C223B"/>
    <w:rsid w:val="006C2601"/>
    <w:rsid w:val="006C31AB"/>
    <w:rsid w:val="006C3999"/>
    <w:rsid w:val="006C4058"/>
    <w:rsid w:val="006C4060"/>
    <w:rsid w:val="006C4A5D"/>
    <w:rsid w:val="006C5D43"/>
    <w:rsid w:val="006C5EC9"/>
    <w:rsid w:val="006C6059"/>
    <w:rsid w:val="006C6545"/>
    <w:rsid w:val="006C7522"/>
    <w:rsid w:val="006C78B5"/>
    <w:rsid w:val="006D0349"/>
    <w:rsid w:val="006D03A4"/>
    <w:rsid w:val="006D1032"/>
    <w:rsid w:val="006D202C"/>
    <w:rsid w:val="006D33B9"/>
    <w:rsid w:val="006D36B3"/>
    <w:rsid w:val="006D4035"/>
    <w:rsid w:val="006D492E"/>
    <w:rsid w:val="006D50D9"/>
    <w:rsid w:val="006D567B"/>
    <w:rsid w:val="006D618A"/>
    <w:rsid w:val="006D6F08"/>
    <w:rsid w:val="006D7A3C"/>
    <w:rsid w:val="006D7EC4"/>
    <w:rsid w:val="006D7F9C"/>
    <w:rsid w:val="006E062C"/>
    <w:rsid w:val="006E1CB7"/>
    <w:rsid w:val="006E2758"/>
    <w:rsid w:val="006E28B7"/>
    <w:rsid w:val="006E3310"/>
    <w:rsid w:val="006E3641"/>
    <w:rsid w:val="006E4D12"/>
    <w:rsid w:val="006E4E39"/>
    <w:rsid w:val="006E565E"/>
    <w:rsid w:val="006E5B24"/>
    <w:rsid w:val="006E608F"/>
    <w:rsid w:val="006E673D"/>
    <w:rsid w:val="006E7D3B"/>
    <w:rsid w:val="006F0430"/>
    <w:rsid w:val="006F0B28"/>
    <w:rsid w:val="006F0BB5"/>
    <w:rsid w:val="006F0C2C"/>
    <w:rsid w:val="006F0D27"/>
    <w:rsid w:val="006F1B70"/>
    <w:rsid w:val="006F2264"/>
    <w:rsid w:val="006F2878"/>
    <w:rsid w:val="006F29F9"/>
    <w:rsid w:val="006F2C00"/>
    <w:rsid w:val="006F32EC"/>
    <w:rsid w:val="006F3318"/>
    <w:rsid w:val="006F341D"/>
    <w:rsid w:val="006F3800"/>
    <w:rsid w:val="006F3A15"/>
    <w:rsid w:val="006F3CDE"/>
    <w:rsid w:val="006F58D4"/>
    <w:rsid w:val="006F6306"/>
    <w:rsid w:val="0070092A"/>
    <w:rsid w:val="0070116B"/>
    <w:rsid w:val="007015AB"/>
    <w:rsid w:val="0070290B"/>
    <w:rsid w:val="00702DA3"/>
    <w:rsid w:val="0070346E"/>
    <w:rsid w:val="0070383D"/>
    <w:rsid w:val="00703922"/>
    <w:rsid w:val="00703F63"/>
    <w:rsid w:val="007044DA"/>
    <w:rsid w:val="00704EDB"/>
    <w:rsid w:val="0070544E"/>
    <w:rsid w:val="007056D4"/>
    <w:rsid w:val="00706101"/>
    <w:rsid w:val="007063C7"/>
    <w:rsid w:val="00707072"/>
    <w:rsid w:val="00707560"/>
    <w:rsid w:val="00707D61"/>
    <w:rsid w:val="00707E51"/>
    <w:rsid w:val="00710233"/>
    <w:rsid w:val="007111CF"/>
    <w:rsid w:val="00712287"/>
    <w:rsid w:val="0071271B"/>
    <w:rsid w:val="00712772"/>
    <w:rsid w:val="00713283"/>
    <w:rsid w:val="00713C3E"/>
    <w:rsid w:val="007145C0"/>
    <w:rsid w:val="007147F3"/>
    <w:rsid w:val="007148D3"/>
    <w:rsid w:val="00714D8D"/>
    <w:rsid w:val="00715517"/>
    <w:rsid w:val="00715B9A"/>
    <w:rsid w:val="00716357"/>
    <w:rsid w:val="007164D8"/>
    <w:rsid w:val="007165D1"/>
    <w:rsid w:val="00716DA3"/>
    <w:rsid w:val="00717027"/>
    <w:rsid w:val="007170DB"/>
    <w:rsid w:val="00717385"/>
    <w:rsid w:val="0071742B"/>
    <w:rsid w:val="007176ED"/>
    <w:rsid w:val="0071795A"/>
    <w:rsid w:val="00720182"/>
    <w:rsid w:val="00721593"/>
    <w:rsid w:val="00721A77"/>
    <w:rsid w:val="0072343A"/>
    <w:rsid w:val="00723AA9"/>
    <w:rsid w:val="00723E90"/>
    <w:rsid w:val="00723F80"/>
    <w:rsid w:val="00724F58"/>
    <w:rsid w:val="00726896"/>
    <w:rsid w:val="00726CBB"/>
    <w:rsid w:val="00726CC7"/>
    <w:rsid w:val="00726EA6"/>
    <w:rsid w:val="00727208"/>
    <w:rsid w:val="00727680"/>
    <w:rsid w:val="00727D9E"/>
    <w:rsid w:val="00730758"/>
    <w:rsid w:val="007309A9"/>
    <w:rsid w:val="00730DB3"/>
    <w:rsid w:val="00733300"/>
    <w:rsid w:val="00733C3A"/>
    <w:rsid w:val="00734139"/>
    <w:rsid w:val="007345D2"/>
    <w:rsid w:val="007348B1"/>
    <w:rsid w:val="00734DD5"/>
    <w:rsid w:val="00734E8A"/>
    <w:rsid w:val="007353B4"/>
    <w:rsid w:val="00735EDD"/>
    <w:rsid w:val="007362A6"/>
    <w:rsid w:val="007366FD"/>
    <w:rsid w:val="00736D7D"/>
    <w:rsid w:val="00736EE5"/>
    <w:rsid w:val="00740709"/>
    <w:rsid w:val="00740E58"/>
    <w:rsid w:val="00741612"/>
    <w:rsid w:val="0074172C"/>
    <w:rsid w:val="00741861"/>
    <w:rsid w:val="00741DDD"/>
    <w:rsid w:val="00742F3D"/>
    <w:rsid w:val="007435D3"/>
    <w:rsid w:val="00743E52"/>
    <w:rsid w:val="007441B0"/>
    <w:rsid w:val="007445A0"/>
    <w:rsid w:val="0074524B"/>
    <w:rsid w:val="0074589A"/>
    <w:rsid w:val="00745AA2"/>
    <w:rsid w:val="00746334"/>
    <w:rsid w:val="00746C23"/>
    <w:rsid w:val="00746C52"/>
    <w:rsid w:val="00746E92"/>
    <w:rsid w:val="00747D8B"/>
    <w:rsid w:val="00747EAF"/>
    <w:rsid w:val="00747F1D"/>
    <w:rsid w:val="00750C7D"/>
    <w:rsid w:val="00751228"/>
    <w:rsid w:val="0075280C"/>
    <w:rsid w:val="00752BF5"/>
    <w:rsid w:val="00752D28"/>
    <w:rsid w:val="00753656"/>
    <w:rsid w:val="0075477F"/>
    <w:rsid w:val="00755F27"/>
    <w:rsid w:val="00756B91"/>
    <w:rsid w:val="007570CB"/>
    <w:rsid w:val="007571E1"/>
    <w:rsid w:val="00757475"/>
    <w:rsid w:val="00757795"/>
    <w:rsid w:val="007604B2"/>
    <w:rsid w:val="007614C7"/>
    <w:rsid w:val="007626E0"/>
    <w:rsid w:val="007636E3"/>
    <w:rsid w:val="00764D79"/>
    <w:rsid w:val="00764E72"/>
    <w:rsid w:val="00765281"/>
    <w:rsid w:val="00766BAD"/>
    <w:rsid w:val="00766CD2"/>
    <w:rsid w:val="00767440"/>
    <w:rsid w:val="0076767F"/>
    <w:rsid w:val="00767FBE"/>
    <w:rsid w:val="00770093"/>
    <w:rsid w:val="00771E8F"/>
    <w:rsid w:val="007724DA"/>
    <w:rsid w:val="007730BD"/>
    <w:rsid w:val="00773442"/>
    <w:rsid w:val="0077347F"/>
    <w:rsid w:val="0077452A"/>
    <w:rsid w:val="00774878"/>
    <w:rsid w:val="007755F2"/>
    <w:rsid w:val="00775AA6"/>
    <w:rsid w:val="00776971"/>
    <w:rsid w:val="00780125"/>
    <w:rsid w:val="007804D5"/>
    <w:rsid w:val="00780B3C"/>
    <w:rsid w:val="007813A2"/>
    <w:rsid w:val="0078177E"/>
    <w:rsid w:val="00781810"/>
    <w:rsid w:val="0078304C"/>
    <w:rsid w:val="00783673"/>
    <w:rsid w:val="007849C4"/>
    <w:rsid w:val="00785490"/>
    <w:rsid w:val="00785C6C"/>
    <w:rsid w:val="00786751"/>
    <w:rsid w:val="00786F93"/>
    <w:rsid w:val="007870B4"/>
    <w:rsid w:val="00787C07"/>
    <w:rsid w:val="00791CD7"/>
    <w:rsid w:val="00791E75"/>
    <w:rsid w:val="0079205D"/>
    <w:rsid w:val="007920AD"/>
    <w:rsid w:val="007925EA"/>
    <w:rsid w:val="00793084"/>
    <w:rsid w:val="00793CD8"/>
    <w:rsid w:val="00794235"/>
    <w:rsid w:val="00794601"/>
    <w:rsid w:val="00795388"/>
    <w:rsid w:val="00795691"/>
    <w:rsid w:val="00795C4A"/>
    <w:rsid w:val="00795C92"/>
    <w:rsid w:val="0079604C"/>
    <w:rsid w:val="007960D6"/>
    <w:rsid w:val="00796231"/>
    <w:rsid w:val="007A0105"/>
    <w:rsid w:val="007A0419"/>
    <w:rsid w:val="007A0C0F"/>
    <w:rsid w:val="007A1252"/>
    <w:rsid w:val="007A1385"/>
    <w:rsid w:val="007A1CB3"/>
    <w:rsid w:val="007A1D64"/>
    <w:rsid w:val="007A23A4"/>
    <w:rsid w:val="007A265C"/>
    <w:rsid w:val="007A306F"/>
    <w:rsid w:val="007A3D75"/>
    <w:rsid w:val="007A43A6"/>
    <w:rsid w:val="007A4F2F"/>
    <w:rsid w:val="007A58A6"/>
    <w:rsid w:val="007A5A74"/>
    <w:rsid w:val="007A776B"/>
    <w:rsid w:val="007A7866"/>
    <w:rsid w:val="007A79F1"/>
    <w:rsid w:val="007A7E66"/>
    <w:rsid w:val="007A7F45"/>
    <w:rsid w:val="007B1838"/>
    <w:rsid w:val="007B1EE3"/>
    <w:rsid w:val="007B3D2D"/>
    <w:rsid w:val="007B4442"/>
    <w:rsid w:val="007B50AE"/>
    <w:rsid w:val="007B51DF"/>
    <w:rsid w:val="007B562F"/>
    <w:rsid w:val="007B6810"/>
    <w:rsid w:val="007B6EA6"/>
    <w:rsid w:val="007B73F4"/>
    <w:rsid w:val="007B7905"/>
    <w:rsid w:val="007C0141"/>
    <w:rsid w:val="007C0149"/>
    <w:rsid w:val="007C04EB"/>
    <w:rsid w:val="007C05DD"/>
    <w:rsid w:val="007C0F89"/>
    <w:rsid w:val="007C10FE"/>
    <w:rsid w:val="007C15AE"/>
    <w:rsid w:val="007C1DCA"/>
    <w:rsid w:val="007C2C3B"/>
    <w:rsid w:val="007C30B4"/>
    <w:rsid w:val="007C3D18"/>
    <w:rsid w:val="007C41B9"/>
    <w:rsid w:val="007C5804"/>
    <w:rsid w:val="007C5B6A"/>
    <w:rsid w:val="007C60BF"/>
    <w:rsid w:val="007C65DF"/>
    <w:rsid w:val="007C686E"/>
    <w:rsid w:val="007C6A07"/>
    <w:rsid w:val="007C6C27"/>
    <w:rsid w:val="007C75A1"/>
    <w:rsid w:val="007C77A5"/>
    <w:rsid w:val="007C7E6A"/>
    <w:rsid w:val="007C7EBC"/>
    <w:rsid w:val="007D04E5"/>
    <w:rsid w:val="007D089F"/>
    <w:rsid w:val="007D3129"/>
    <w:rsid w:val="007D3527"/>
    <w:rsid w:val="007D424B"/>
    <w:rsid w:val="007D50B0"/>
    <w:rsid w:val="007D5901"/>
    <w:rsid w:val="007D5FA7"/>
    <w:rsid w:val="007D62C9"/>
    <w:rsid w:val="007D7526"/>
    <w:rsid w:val="007D7B46"/>
    <w:rsid w:val="007E0022"/>
    <w:rsid w:val="007E0BC3"/>
    <w:rsid w:val="007E1E7A"/>
    <w:rsid w:val="007E26CF"/>
    <w:rsid w:val="007E2917"/>
    <w:rsid w:val="007E331C"/>
    <w:rsid w:val="007E4610"/>
    <w:rsid w:val="007E4715"/>
    <w:rsid w:val="007E505B"/>
    <w:rsid w:val="007E52C5"/>
    <w:rsid w:val="007E6E23"/>
    <w:rsid w:val="007E7091"/>
    <w:rsid w:val="007E73F4"/>
    <w:rsid w:val="007E77D9"/>
    <w:rsid w:val="007F0CB8"/>
    <w:rsid w:val="007F0D21"/>
    <w:rsid w:val="007F172A"/>
    <w:rsid w:val="007F3646"/>
    <w:rsid w:val="007F4ED4"/>
    <w:rsid w:val="007F540C"/>
    <w:rsid w:val="007F5456"/>
    <w:rsid w:val="007F6BA7"/>
    <w:rsid w:val="00800B85"/>
    <w:rsid w:val="00800EFF"/>
    <w:rsid w:val="008019D4"/>
    <w:rsid w:val="00801A6E"/>
    <w:rsid w:val="008026DE"/>
    <w:rsid w:val="0080335E"/>
    <w:rsid w:val="00803A49"/>
    <w:rsid w:val="00803FAE"/>
    <w:rsid w:val="00804297"/>
    <w:rsid w:val="008052D9"/>
    <w:rsid w:val="0080564D"/>
    <w:rsid w:val="00805667"/>
    <w:rsid w:val="00805CC2"/>
    <w:rsid w:val="0080605F"/>
    <w:rsid w:val="00806ACB"/>
    <w:rsid w:val="00806C91"/>
    <w:rsid w:val="00807786"/>
    <w:rsid w:val="00807951"/>
    <w:rsid w:val="008100FD"/>
    <w:rsid w:val="008105A0"/>
    <w:rsid w:val="00810801"/>
    <w:rsid w:val="00810911"/>
    <w:rsid w:val="00811750"/>
    <w:rsid w:val="0081186A"/>
    <w:rsid w:val="00811FCB"/>
    <w:rsid w:val="008121CF"/>
    <w:rsid w:val="00812232"/>
    <w:rsid w:val="0081341C"/>
    <w:rsid w:val="008137A9"/>
    <w:rsid w:val="0081394C"/>
    <w:rsid w:val="0081420C"/>
    <w:rsid w:val="00814314"/>
    <w:rsid w:val="00814381"/>
    <w:rsid w:val="008158D6"/>
    <w:rsid w:val="0081673D"/>
    <w:rsid w:val="00817196"/>
    <w:rsid w:val="00817441"/>
    <w:rsid w:val="00817857"/>
    <w:rsid w:val="00817C1E"/>
    <w:rsid w:val="00817D79"/>
    <w:rsid w:val="00817FEA"/>
    <w:rsid w:val="00820D90"/>
    <w:rsid w:val="00821225"/>
    <w:rsid w:val="00822132"/>
    <w:rsid w:val="008232DF"/>
    <w:rsid w:val="008235DB"/>
    <w:rsid w:val="00824AB4"/>
    <w:rsid w:val="00825C42"/>
    <w:rsid w:val="00825D25"/>
    <w:rsid w:val="008264D8"/>
    <w:rsid w:val="0082765F"/>
    <w:rsid w:val="00827D6F"/>
    <w:rsid w:val="0083074E"/>
    <w:rsid w:val="008310FD"/>
    <w:rsid w:val="0083124B"/>
    <w:rsid w:val="008332AE"/>
    <w:rsid w:val="00833594"/>
    <w:rsid w:val="008343CD"/>
    <w:rsid w:val="008348A5"/>
    <w:rsid w:val="008348C8"/>
    <w:rsid w:val="00834C04"/>
    <w:rsid w:val="00834F8B"/>
    <w:rsid w:val="0083536F"/>
    <w:rsid w:val="00835B91"/>
    <w:rsid w:val="00837429"/>
    <w:rsid w:val="00837501"/>
    <w:rsid w:val="008376AC"/>
    <w:rsid w:val="008376CD"/>
    <w:rsid w:val="00840189"/>
    <w:rsid w:val="0084030B"/>
    <w:rsid w:val="008405D1"/>
    <w:rsid w:val="00840DD0"/>
    <w:rsid w:val="00841AEE"/>
    <w:rsid w:val="00843704"/>
    <w:rsid w:val="00843C05"/>
    <w:rsid w:val="008444E8"/>
    <w:rsid w:val="00844893"/>
    <w:rsid w:val="00844AEA"/>
    <w:rsid w:val="00844E80"/>
    <w:rsid w:val="00845AAD"/>
    <w:rsid w:val="00845BF3"/>
    <w:rsid w:val="00846FE7"/>
    <w:rsid w:val="008506B2"/>
    <w:rsid w:val="00850C8C"/>
    <w:rsid w:val="008510D9"/>
    <w:rsid w:val="00852941"/>
    <w:rsid w:val="00852AB4"/>
    <w:rsid w:val="00852C49"/>
    <w:rsid w:val="008530F9"/>
    <w:rsid w:val="00853262"/>
    <w:rsid w:val="008534AE"/>
    <w:rsid w:val="00853FFB"/>
    <w:rsid w:val="0085455C"/>
    <w:rsid w:val="00854F97"/>
    <w:rsid w:val="00856626"/>
    <w:rsid w:val="00856911"/>
    <w:rsid w:val="00857F0A"/>
    <w:rsid w:val="0086166E"/>
    <w:rsid w:val="00861B7F"/>
    <w:rsid w:val="00861E8F"/>
    <w:rsid w:val="008622F8"/>
    <w:rsid w:val="0086311F"/>
    <w:rsid w:val="00863C50"/>
    <w:rsid w:val="00865E55"/>
    <w:rsid w:val="0086613E"/>
    <w:rsid w:val="008666F8"/>
    <w:rsid w:val="00866F9B"/>
    <w:rsid w:val="008677FD"/>
    <w:rsid w:val="008678A4"/>
    <w:rsid w:val="008701AD"/>
    <w:rsid w:val="008706D4"/>
    <w:rsid w:val="00870F8A"/>
    <w:rsid w:val="008719A4"/>
    <w:rsid w:val="00871CBB"/>
    <w:rsid w:val="00871D23"/>
    <w:rsid w:val="00872104"/>
    <w:rsid w:val="008738E5"/>
    <w:rsid w:val="00873DB0"/>
    <w:rsid w:val="00874312"/>
    <w:rsid w:val="0087437C"/>
    <w:rsid w:val="008748BF"/>
    <w:rsid w:val="00874BAC"/>
    <w:rsid w:val="00874F2A"/>
    <w:rsid w:val="0087500D"/>
    <w:rsid w:val="00875082"/>
    <w:rsid w:val="0087556F"/>
    <w:rsid w:val="00875CD7"/>
    <w:rsid w:val="00876B4D"/>
    <w:rsid w:val="00877F18"/>
    <w:rsid w:val="008801A8"/>
    <w:rsid w:val="00880D54"/>
    <w:rsid w:val="00880DD8"/>
    <w:rsid w:val="00881D04"/>
    <w:rsid w:val="00882DA5"/>
    <w:rsid w:val="00885B55"/>
    <w:rsid w:val="008871F9"/>
    <w:rsid w:val="00887472"/>
    <w:rsid w:val="00890716"/>
    <w:rsid w:val="008931A8"/>
    <w:rsid w:val="00893557"/>
    <w:rsid w:val="00893684"/>
    <w:rsid w:val="00894711"/>
    <w:rsid w:val="00894A88"/>
    <w:rsid w:val="008952BE"/>
    <w:rsid w:val="00895386"/>
    <w:rsid w:val="00895E58"/>
    <w:rsid w:val="008971A5"/>
    <w:rsid w:val="008A062F"/>
    <w:rsid w:val="008A1AAE"/>
    <w:rsid w:val="008A21FF"/>
    <w:rsid w:val="008A2CE2"/>
    <w:rsid w:val="008A30AC"/>
    <w:rsid w:val="008A3234"/>
    <w:rsid w:val="008A44B8"/>
    <w:rsid w:val="008A4CD0"/>
    <w:rsid w:val="008A51A8"/>
    <w:rsid w:val="008A53B4"/>
    <w:rsid w:val="008A54C7"/>
    <w:rsid w:val="008A62BE"/>
    <w:rsid w:val="008A646D"/>
    <w:rsid w:val="008A6B0D"/>
    <w:rsid w:val="008A6B33"/>
    <w:rsid w:val="008A77D8"/>
    <w:rsid w:val="008A794A"/>
    <w:rsid w:val="008B047F"/>
    <w:rsid w:val="008B0483"/>
    <w:rsid w:val="008B085B"/>
    <w:rsid w:val="008B0EF8"/>
    <w:rsid w:val="008B120C"/>
    <w:rsid w:val="008B15B6"/>
    <w:rsid w:val="008B3006"/>
    <w:rsid w:val="008B4348"/>
    <w:rsid w:val="008B51A0"/>
    <w:rsid w:val="008B5375"/>
    <w:rsid w:val="008B592A"/>
    <w:rsid w:val="008B5AF9"/>
    <w:rsid w:val="008B6325"/>
    <w:rsid w:val="008B64BB"/>
    <w:rsid w:val="008B650C"/>
    <w:rsid w:val="008B69C6"/>
    <w:rsid w:val="008B6FDA"/>
    <w:rsid w:val="008B7B5C"/>
    <w:rsid w:val="008C0C99"/>
    <w:rsid w:val="008C2017"/>
    <w:rsid w:val="008C2919"/>
    <w:rsid w:val="008C2A4F"/>
    <w:rsid w:val="008C2BAF"/>
    <w:rsid w:val="008C2FE4"/>
    <w:rsid w:val="008C35A0"/>
    <w:rsid w:val="008C3FE2"/>
    <w:rsid w:val="008C41F1"/>
    <w:rsid w:val="008C426A"/>
    <w:rsid w:val="008C4958"/>
    <w:rsid w:val="008C4BAA"/>
    <w:rsid w:val="008C6AE8"/>
    <w:rsid w:val="008C74FA"/>
    <w:rsid w:val="008C7573"/>
    <w:rsid w:val="008D0038"/>
    <w:rsid w:val="008D08DA"/>
    <w:rsid w:val="008D094A"/>
    <w:rsid w:val="008D2A76"/>
    <w:rsid w:val="008D2D66"/>
    <w:rsid w:val="008D34F1"/>
    <w:rsid w:val="008D39D8"/>
    <w:rsid w:val="008D4139"/>
    <w:rsid w:val="008D5438"/>
    <w:rsid w:val="008D6D1A"/>
    <w:rsid w:val="008D6FE8"/>
    <w:rsid w:val="008E065E"/>
    <w:rsid w:val="008E0927"/>
    <w:rsid w:val="008E1909"/>
    <w:rsid w:val="008E4C63"/>
    <w:rsid w:val="008E5E0B"/>
    <w:rsid w:val="008E72E3"/>
    <w:rsid w:val="008F027A"/>
    <w:rsid w:val="008F035B"/>
    <w:rsid w:val="008F099E"/>
    <w:rsid w:val="008F1DFF"/>
    <w:rsid w:val="008F1EAB"/>
    <w:rsid w:val="008F2C73"/>
    <w:rsid w:val="008F33DC"/>
    <w:rsid w:val="008F3EA4"/>
    <w:rsid w:val="008F4641"/>
    <w:rsid w:val="008F4739"/>
    <w:rsid w:val="008F477F"/>
    <w:rsid w:val="008F4D8F"/>
    <w:rsid w:val="008F6912"/>
    <w:rsid w:val="008F6C3A"/>
    <w:rsid w:val="008F768E"/>
    <w:rsid w:val="008F7993"/>
    <w:rsid w:val="00900D2E"/>
    <w:rsid w:val="009014DF"/>
    <w:rsid w:val="009015FB"/>
    <w:rsid w:val="00901829"/>
    <w:rsid w:val="0090206F"/>
    <w:rsid w:val="00902208"/>
    <w:rsid w:val="00902350"/>
    <w:rsid w:val="0090336B"/>
    <w:rsid w:val="009038FB"/>
    <w:rsid w:val="009041AB"/>
    <w:rsid w:val="009041DE"/>
    <w:rsid w:val="00904D52"/>
    <w:rsid w:val="0090515D"/>
    <w:rsid w:val="009053AA"/>
    <w:rsid w:val="00905768"/>
    <w:rsid w:val="009066BB"/>
    <w:rsid w:val="00906939"/>
    <w:rsid w:val="009073D2"/>
    <w:rsid w:val="009078BD"/>
    <w:rsid w:val="00910789"/>
    <w:rsid w:val="00910B7D"/>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E93"/>
    <w:rsid w:val="009171C2"/>
    <w:rsid w:val="00917CE9"/>
    <w:rsid w:val="00917E14"/>
    <w:rsid w:val="00920655"/>
    <w:rsid w:val="00920BF2"/>
    <w:rsid w:val="00920CEC"/>
    <w:rsid w:val="00922010"/>
    <w:rsid w:val="00922BFB"/>
    <w:rsid w:val="00923D5A"/>
    <w:rsid w:val="0092482D"/>
    <w:rsid w:val="0092521A"/>
    <w:rsid w:val="00925515"/>
    <w:rsid w:val="00925FFA"/>
    <w:rsid w:val="00930B0F"/>
    <w:rsid w:val="00930F52"/>
    <w:rsid w:val="0093125F"/>
    <w:rsid w:val="00931A19"/>
    <w:rsid w:val="00931B37"/>
    <w:rsid w:val="00931BD9"/>
    <w:rsid w:val="009351FA"/>
    <w:rsid w:val="009368F3"/>
    <w:rsid w:val="00937143"/>
    <w:rsid w:val="009406CC"/>
    <w:rsid w:val="00940736"/>
    <w:rsid w:val="00941636"/>
    <w:rsid w:val="0094301D"/>
    <w:rsid w:val="00943742"/>
    <w:rsid w:val="009440AC"/>
    <w:rsid w:val="00944258"/>
    <w:rsid w:val="0094430A"/>
    <w:rsid w:val="00945541"/>
    <w:rsid w:val="00945C05"/>
    <w:rsid w:val="0094605A"/>
    <w:rsid w:val="00946259"/>
    <w:rsid w:val="00946945"/>
    <w:rsid w:val="00946F05"/>
    <w:rsid w:val="00947713"/>
    <w:rsid w:val="00950654"/>
    <w:rsid w:val="009509D7"/>
    <w:rsid w:val="00950DE7"/>
    <w:rsid w:val="009517D3"/>
    <w:rsid w:val="00951DCA"/>
    <w:rsid w:val="009527AE"/>
    <w:rsid w:val="00953920"/>
    <w:rsid w:val="00953D47"/>
    <w:rsid w:val="009540A5"/>
    <w:rsid w:val="009566A5"/>
    <w:rsid w:val="0095681E"/>
    <w:rsid w:val="009572D1"/>
    <w:rsid w:val="009572D4"/>
    <w:rsid w:val="00957DBD"/>
    <w:rsid w:val="00960660"/>
    <w:rsid w:val="00960BD4"/>
    <w:rsid w:val="00960DDE"/>
    <w:rsid w:val="00961446"/>
    <w:rsid w:val="00961921"/>
    <w:rsid w:val="00962C44"/>
    <w:rsid w:val="00963193"/>
    <w:rsid w:val="00963381"/>
    <w:rsid w:val="009639AF"/>
    <w:rsid w:val="0096430A"/>
    <w:rsid w:val="009644AF"/>
    <w:rsid w:val="0096554B"/>
    <w:rsid w:val="0096584A"/>
    <w:rsid w:val="009668A9"/>
    <w:rsid w:val="00966C75"/>
    <w:rsid w:val="009672D8"/>
    <w:rsid w:val="009675E6"/>
    <w:rsid w:val="009676BE"/>
    <w:rsid w:val="00971895"/>
    <w:rsid w:val="00971F08"/>
    <w:rsid w:val="00972288"/>
    <w:rsid w:val="009729CB"/>
    <w:rsid w:val="00972AE7"/>
    <w:rsid w:val="00973C7F"/>
    <w:rsid w:val="0097465E"/>
    <w:rsid w:val="00975456"/>
    <w:rsid w:val="0097603D"/>
    <w:rsid w:val="00976949"/>
    <w:rsid w:val="00976D66"/>
    <w:rsid w:val="00980477"/>
    <w:rsid w:val="009805F3"/>
    <w:rsid w:val="009815DB"/>
    <w:rsid w:val="00981FE7"/>
    <w:rsid w:val="00982418"/>
    <w:rsid w:val="009825EA"/>
    <w:rsid w:val="0098269E"/>
    <w:rsid w:val="00982B2C"/>
    <w:rsid w:val="00982C49"/>
    <w:rsid w:val="00982FAF"/>
    <w:rsid w:val="009831A4"/>
    <w:rsid w:val="00983315"/>
    <w:rsid w:val="009846B2"/>
    <w:rsid w:val="00985253"/>
    <w:rsid w:val="009853B3"/>
    <w:rsid w:val="0098597F"/>
    <w:rsid w:val="00985C72"/>
    <w:rsid w:val="00986822"/>
    <w:rsid w:val="009869AF"/>
    <w:rsid w:val="00986ED7"/>
    <w:rsid w:val="009872D1"/>
    <w:rsid w:val="00990630"/>
    <w:rsid w:val="009910BC"/>
    <w:rsid w:val="009912B5"/>
    <w:rsid w:val="009914D7"/>
    <w:rsid w:val="00991761"/>
    <w:rsid w:val="009928BA"/>
    <w:rsid w:val="00994DCA"/>
    <w:rsid w:val="00995588"/>
    <w:rsid w:val="00995919"/>
    <w:rsid w:val="00995D66"/>
    <w:rsid w:val="00995DCD"/>
    <w:rsid w:val="009960EC"/>
    <w:rsid w:val="009970DD"/>
    <w:rsid w:val="00997960"/>
    <w:rsid w:val="00997AD6"/>
    <w:rsid w:val="009A0FBA"/>
    <w:rsid w:val="009A1601"/>
    <w:rsid w:val="009A1FFA"/>
    <w:rsid w:val="009A34B5"/>
    <w:rsid w:val="009A3940"/>
    <w:rsid w:val="009A3A38"/>
    <w:rsid w:val="009A4167"/>
    <w:rsid w:val="009A44F0"/>
    <w:rsid w:val="009A462D"/>
    <w:rsid w:val="009A475C"/>
    <w:rsid w:val="009A480D"/>
    <w:rsid w:val="009A5CBA"/>
    <w:rsid w:val="009A6241"/>
    <w:rsid w:val="009A69AE"/>
    <w:rsid w:val="009B0111"/>
    <w:rsid w:val="009B147A"/>
    <w:rsid w:val="009B168F"/>
    <w:rsid w:val="009B1F30"/>
    <w:rsid w:val="009B2B58"/>
    <w:rsid w:val="009B3341"/>
    <w:rsid w:val="009B36E0"/>
    <w:rsid w:val="009B3AC2"/>
    <w:rsid w:val="009B40C9"/>
    <w:rsid w:val="009B416C"/>
    <w:rsid w:val="009B4DF4"/>
    <w:rsid w:val="009B527E"/>
    <w:rsid w:val="009B564E"/>
    <w:rsid w:val="009B62C6"/>
    <w:rsid w:val="009B7200"/>
    <w:rsid w:val="009B72CA"/>
    <w:rsid w:val="009B7A39"/>
    <w:rsid w:val="009B7E87"/>
    <w:rsid w:val="009C1A4B"/>
    <w:rsid w:val="009C21F4"/>
    <w:rsid w:val="009C2D40"/>
    <w:rsid w:val="009C304C"/>
    <w:rsid w:val="009C320F"/>
    <w:rsid w:val="009C35F2"/>
    <w:rsid w:val="009C36BC"/>
    <w:rsid w:val="009C403E"/>
    <w:rsid w:val="009C46BB"/>
    <w:rsid w:val="009C5998"/>
    <w:rsid w:val="009C765C"/>
    <w:rsid w:val="009C7B1C"/>
    <w:rsid w:val="009C7EAA"/>
    <w:rsid w:val="009D0C89"/>
    <w:rsid w:val="009D2A39"/>
    <w:rsid w:val="009D35E9"/>
    <w:rsid w:val="009D37C1"/>
    <w:rsid w:val="009D3E13"/>
    <w:rsid w:val="009D4315"/>
    <w:rsid w:val="009D475D"/>
    <w:rsid w:val="009D4FF0"/>
    <w:rsid w:val="009D6029"/>
    <w:rsid w:val="009D703C"/>
    <w:rsid w:val="009D718F"/>
    <w:rsid w:val="009E068F"/>
    <w:rsid w:val="009E0A8D"/>
    <w:rsid w:val="009E0C66"/>
    <w:rsid w:val="009E1018"/>
    <w:rsid w:val="009E14E0"/>
    <w:rsid w:val="009E1524"/>
    <w:rsid w:val="009E1A1A"/>
    <w:rsid w:val="009E2A5E"/>
    <w:rsid w:val="009E35DB"/>
    <w:rsid w:val="009E364C"/>
    <w:rsid w:val="009E40BA"/>
    <w:rsid w:val="009E419E"/>
    <w:rsid w:val="009E47A3"/>
    <w:rsid w:val="009E4B73"/>
    <w:rsid w:val="009E4BB8"/>
    <w:rsid w:val="009E53C9"/>
    <w:rsid w:val="009E5532"/>
    <w:rsid w:val="009E5ADF"/>
    <w:rsid w:val="009E6420"/>
    <w:rsid w:val="009E6705"/>
    <w:rsid w:val="009E6FC0"/>
    <w:rsid w:val="009E75A8"/>
    <w:rsid w:val="009F02D5"/>
    <w:rsid w:val="009F08F3"/>
    <w:rsid w:val="009F0DAD"/>
    <w:rsid w:val="009F2333"/>
    <w:rsid w:val="009F2FF3"/>
    <w:rsid w:val="009F3033"/>
    <w:rsid w:val="009F3397"/>
    <w:rsid w:val="009F344F"/>
    <w:rsid w:val="009F3E48"/>
    <w:rsid w:val="009F4660"/>
    <w:rsid w:val="009F481F"/>
    <w:rsid w:val="009F5129"/>
    <w:rsid w:val="009F6C97"/>
    <w:rsid w:val="009F6E86"/>
    <w:rsid w:val="009F7942"/>
    <w:rsid w:val="00A02637"/>
    <w:rsid w:val="00A02CED"/>
    <w:rsid w:val="00A0476B"/>
    <w:rsid w:val="00A048A8"/>
    <w:rsid w:val="00A04F49"/>
    <w:rsid w:val="00A0516C"/>
    <w:rsid w:val="00A0549D"/>
    <w:rsid w:val="00A05B0C"/>
    <w:rsid w:val="00A05CE3"/>
    <w:rsid w:val="00A10379"/>
    <w:rsid w:val="00A10960"/>
    <w:rsid w:val="00A121C4"/>
    <w:rsid w:val="00A122E5"/>
    <w:rsid w:val="00A1353A"/>
    <w:rsid w:val="00A13E54"/>
    <w:rsid w:val="00A14105"/>
    <w:rsid w:val="00A142EB"/>
    <w:rsid w:val="00A149BD"/>
    <w:rsid w:val="00A157AA"/>
    <w:rsid w:val="00A1601F"/>
    <w:rsid w:val="00A1674E"/>
    <w:rsid w:val="00A172A6"/>
    <w:rsid w:val="00A17701"/>
    <w:rsid w:val="00A17F63"/>
    <w:rsid w:val="00A2052C"/>
    <w:rsid w:val="00A21325"/>
    <w:rsid w:val="00A2193B"/>
    <w:rsid w:val="00A22385"/>
    <w:rsid w:val="00A2255E"/>
    <w:rsid w:val="00A22F85"/>
    <w:rsid w:val="00A23466"/>
    <w:rsid w:val="00A2351A"/>
    <w:rsid w:val="00A2360A"/>
    <w:rsid w:val="00A24077"/>
    <w:rsid w:val="00A24937"/>
    <w:rsid w:val="00A24B49"/>
    <w:rsid w:val="00A25656"/>
    <w:rsid w:val="00A264A9"/>
    <w:rsid w:val="00A270D6"/>
    <w:rsid w:val="00A273CD"/>
    <w:rsid w:val="00A2744E"/>
    <w:rsid w:val="00A27785"/>
    <w:rsid w:val="00A27C60"/>
    <w:rsid w:val="00A30187"/>
    <w:rsid w:val="00A32887"/>
    <w:rsid w:val="00A32A23"/>
    <w:rsid w:val="00A334EC"/>
    <w:rsid w:val="00A3371A"/>
    <w:rsid w:val="00A3448A"/>
    <w:rsid w:val="00A348FD"/>
    <w:rsid w:val="00A34AD8"/>
    <w:rsid w:val="00A35E17"/>
    <w:rsid w:val="00A36297"/>
    <w:rsid w:val="00A377EA"/>
    <w:rsid w:val="00A37860"/>
    <w:rsid w:val="00A37AA1"/>
    <w:rsid w:val="00A404CE"/>
    <w:rsid w:val="00A40AF9"/>
    <w:rsid w:val="00A40B8D"/>
    <w:rsid w:val="00A41E2B"/>
    <w:rsid w:val="00A42316"/>
    <w:rsid w:val="00A42EFB"/>
    <w:rsid w:val="00A43246"/>
    <w:rsid w:val="00A435BA"/>
    <w:rsid w:val="00A44950"/>
    <w:rsid w:val="00A45934"/>
    <w:rsid w:val="00A45AD0"/>
    <w:rsid w:val="00A45B74"/>
    <w:rsid w:val="00A45E2A"/>
    <w:rsid w:val="00A47E50"/>
    <w:rsid w:val="00A50B90"/>
    <w:rsid w:val="00A511CD"/>
    <w:rsid w:val="00A51A14"/>
    <w:rsid w:val="00A51D65"/>
    <w:rsid w:val="00A52449"/>
    <w:rsid w:val="00A52E1D"/>
    <w:rsid w:val="00A52FCD"/>
    <w:rsid w:val="00A53C7E"/>
    <w:rsid w:val="00A541B2"/>
    <w:rsid w:val="00A5685B"/>
    <w:rsid w:val="00A57BE4"/>
    <w:rsid w:val="00A57FC9"/>
    <w:rsid w:val="00A602DE"/>
    <w:rsid w:val="00A607AB"/>
    <w:rsid w:val="00A60DFD"/>
    <w:rsid w:val="00A60E63"/>
    <w:rsid w:val="00A61499"/>
    <w:rsid w:val="00A614C3"/>
    <w:rsid w:val="00A61A47"/>
    <w:rsid w:val="00A61B85"/>
    <w:rsid w:val="00A61EDA"/>
    <w:rsid w:val="00A62273"/>
    <w:rsid w:val="00A623A2"/>
    <w:rsid w:val="00A6261D"/>
    <w:rsid w:val="00A62A77"/>
    <w:rsid w:val="00A63483"/>
    <w:rsid w:val="00A64DB3"/>
    <w:rsid w:val="00A657D7"/>
    <w:rsid w:val="00A6596C"/>
    <w:rsid w:val="00A65B57"/>
    <w:rsid w:val="00A65FD3"/>
    <w:rsid w:val="00A660AC"/>
    <w:rsid w:val="00A6676E"/>
    <w:rsid w:val="00A66F55"/>
    <w:rsid w:val="00A6762B"/>
    <w:rsid w:val="00A67E6C"/>
    <w:rsid w:val="00A7071E"/>
    <w:rsid w:val="00A708DF"/>
    <w:rsid w:val="00A71373"/>
    <w:rsid w:val="00A71B99"/>
    <w:rsid w:val="00A71CB5"/>
    <w:rsid w:val="00A71DBA"/>
    <w:rsid w:val="00A71ECD"/>
    <w:rsid w:val="00A723BD"/>
    <w:rsid w:val="00A72DCD"/>
    <w:rsid w:val="00A739D0"/>
    <w:rsid w:val="00A7403C"/>
    <w:rsid w:val="00A761D4"/>
    <w:rsid w:val="00A7696C"/>
    <w:rsid w:val="00A772A1"/>
    <w:rsid w:val="00A77943"/>
    <w:rsid w:val="00A77EC4"/>
    <w:rsid w:val="00A80634"/>
    <w:rsid w:val="00A80698"/>
    <w:rsid w:val="00A8109F"/>
    <w:rsid w:val="00A81C6F"/>
    <w:rsid w:val="00A84554"/>
    <w:rsid w:val="00A8479A"/>
    <w:rsid w:val="00A849BD"/>
    <w:rsid w:val="00A84F18"/>
    <w:rsid w:val="00A858AB"/>
    <w:rsid w:val="00A87FD4"/>
    <w:rsid w:val="00A90834"/>
    <w:rsid w:val="00A919CD"/>
    <w:rsid w:val="00A9231B"/>
    <w:rsid w:val="00A92879"/>
    <w:rsid w:val="00A92A56"/>
    <w:rsid w:val="00A9442A"/>
    <w:rsid w:val="00A949E2"/>
    <w:rsid w:val="00A94A5A"/>
    <w:rsid w:val="00A958FB"/>
    <w:rsid w:val="00A96D82"/>
    <w:rsid w:val="00A96F8C"/>
    <w:rsid w:val="00A97169"/>
    <w:rsid w:val="00AA016F"/>
    <w:rsid w:val="00AA09BB"/>
    <w:rsid w:val="00AA1ED6"/>
    <w:rsid w:val="00AA251E"/>
    <w:rsid w:val="00AA335E"/>
    <w:rsid w:val="00AA4792"/>
    <w:rsid w:val="00AA4818"/>
    <w:rsid w:val="00AA51D6"/>
    <w:rsid w:val="00AA52B1"/>
    <w:rsid w:val="00AA5EC7"/>
    <w:rsid w:val="00AA637D"/>
    <w:rsid w:val="00AA64B8"/>
    <w:rsid w:val="00AB0BC8"/>
    <w:rsid w:val="00AB0E01"/>
    <w:rsid w:val="00AB11CA"/>
    <w:rsid w:val="00AB14D9"/>
    <w:rsid w:val="00AB2868"/>
    <w:rsid w:val="00AB2A6D"/>
    <w:rsid w:val="00AB2C3F"/>
    <w:rsid w:val="00AB4237"/>
    <w:rsid w:val="00AB441F"/>
    <w:rsid w:val="00AB44FE"/>
    <w:rsid w:val="00AB4AB8"/>
    <w:rsid w:val="00AB4E1F"/>
    <w:rsid w:val="00AB55B5"/>
    <w:rsid w:val="00AB655E"/>
    <w:rsid w:val="00AC007F"/>
    <w:rsid w:val="00AC1E8C"/>
    <w:rsid w:val="00AC2ECD"/>
    <w:rsid w:val="00AC3119"/>
    <w:rsid w:val="00AC3974"/>
    <w:rsid w:val="00AC4198"/>
    <w:rsid w:val="00AC49FB"/>
    <w:rsid w:val="00AC5A10"/>
    <w:rsid w:val="00AC5FDF"/>
    <w:rsid w:val="00AC6281"/>
    <w:rsid w:val="00AC6CCA"/>
    <w:rsid w:val="00AC7069"/>
    <w:rsid w:val="00AD0AA3"/>
    <w:rsid w:val="00AD1865"/>
    <w:rsid w:val="00AD21BE"/>
    <w:rsid w:val="00AD22EB"/>
    <w:rsid w:val="00AD30C2"/>
    <w:rsid w:val="00AD31AC"/>
    <w:rsid w:val="00AD38EE"/>
    <w:rsid w:val="00AD3F94"/>
    <w:rsid w:val="00AD4A5A"/>
    <w:rsid w:val="00AD4FB2"/>
    <w:rsid w:val="00AD561B"/>
    <w:rsid w:val="00AD5D48"/>
    <w:rsid w:val="00AD70D9"/>
    <w:rsid w:val="00AE0574"/>
    <w:rsid w:val="00AE0B3C"/>
    <w:rsid w:val="00AE20E9"/>
    <w:rsid w:val="00AE241C"/>
    <w:rsid w:val="00AE262A"/>
    <w:rsid w:val="00AE27AC"/>
    <w:rsid w:val="00AE3743"/>
    <w:rsid w:val="00AE4082"/>
    <w:rsid w:val="00AE40E0"/>
    <w:rsid w:val="00AE454A"/>
    <w:rsid w:val="00AE4DBA"/>
    <w:rsid w:val="00AE4F07"/>
    <w:rsid w:val="00AE5EE1"/>
    <w:rsid w:val="00AE674C"/>
    <w:rsid w:val="00AF1841"/>
    <w:rsid w:val="00AF1C5D"/>
    <w:rsid w:val="00AF1DB3"/>
    <w:rsid w:val="00AF205C"/>
    <w:rsid w:val="00AF2792"/>
    <w:rsid w:val="00AF3E31"/>
    <w:rsid w:val="00AF42D7"/>
    <w:rsid w:val="00AF46CF"/>
    <w:rsid w:val="00AF4AFA"/>
    <w:rsid w:val="00AF60E4"/>
    <w:rsid w:val="00AF61D5"/>
    <w:rsid w:val="00AF72FC"/>
    <w:rsid w:val="00AF7443"/>
    <w:rsid w:val="00AF7976"/>
    <w:rsid w:val="00B0008B"/>
    <w:rsid w:val="00B006FE"/>
    <w:rsid w:val="00B007CB"/>
    <w:rsid w:val="00B00EA9"/>
    <w:rsid w:val="00B01585"/>
    <w:rsid w:val="00B0204A"/>
    <w:rsid w:val="00B02AA9"/>
    <w:rsid w:val="00B02FA3"/>
    <w:rsid w:val="00B03825"/>
    <w:rsid w:val="00B05084"/>
    <w:rsid w:val="00B0619C"/>
    <w:rsid w:val="00B06CD9"/>
    <w:rsid w:val="00B06F52"/>
    <w:rsid w:val="00B10A71"/>
    <w:rsid w:val="00B10F03"/>
    <w:rsid w:val="00B11085"/>
    <w:rsid w:val="00B11C84"/>
    <w:rsid w:val="00B11E98"/>
    <w:rsid w:val="00B12180"/>
    <w:rsid w:val="00B12BF3"/>
    <w:rsid w:val="00B1351F"/>
    <w:rsid w:val="00B13E02"/>
    <w:rsid w:val="00B14806"/>
    <w:rsid w:val="00B157F9"/>
    <w:rsid w:val="00B1695D"/>
    <w:rsid w:val="00B17A58"/>
    <w:rsid w:val="00B20256"/>
    <w:rsid w:val="00B20D09"/>
    <w:rsid w:val="00B218DA"/>
    <w:rsid w:val="00B231B6"/>
    <w:rsid w:val="00B239E1"/>
    <w:rsid w:val="00B242DB"/>
    <w:rsid w:val="00B2456A"/>
    <w:rsid w:val="00B25827"/>
    <w:rsid w:val="00B2720C"/>
    <w:rsid w:val="00B2763F"/>
    <w:rsid w:val="00B27AAC"/>
    <w:rsid w:val="00B30929"/>
    <w:rsid w:val="00B30D12"/>
    <w:rsid w:val="00B33072"/>
    <w:rsid w:val="00B33429"/>
    <w:rsid w:val="00B339A2"/>
    <w:rsid w:val="00B33D63"/>
    <w:rsid w:val="00B33FC1"/>
    <w:rsid w:val="00B3470D"/>
    <w:rsid w:val="00B35610"/>
    <w:rsid w:val="00B3587D"/>
    <w:rsid w:val="00B35C7B"/>
    <w:rsid w:val="00B37257"/>
    <w:rsid w:val="00B372AA"/>
    <w:rsid w:val="00B372FD"/>
    <w:rsid w:val="00B3745E"/>
    <w:rsid w:val="00B37A2C"/>
    <w:rsid w:val="00B4043D"/>
    <w:rsid w:val="00B40445"/>
    <w:rsid w:val="00B405DB"/>
    <w:rsid w:val="00B40651"/>
    <w:rsid w:val="00B41273"/>
    <w:rsid w:val="00B41888"/>
    <w:rsid w:val="00B438B9"/>
    <w:rsid w:val="00B44C2A"/>
    <w:rsid w:val="00B45686"/>
    <w:rsid w:val="00B45A52"/>
    <w:rsid w:val="00B46175"/>
    <w:rsid w:val="00B4665D"/>
    <w:rsid w:val="00B4674D"/>
    <w:rsid w:val="00B46883"/>
    <w:rsid w:val="00B47FAC"/>
    <w:rsid w:val="00B507FC"/>
    <w:rsid w:val="00B51AD0"/>
    <w:rsid w:val="00B52B5A"/>
    <w:rsid w:val="00B52D6B"/>
    <w:rsid w:val="00B54003"/>
    <w:rsid w:val="00B55140"/>
    <w:rsid w:val="00B55284"/>
    <w:rsid w:val="00B555D7"/>
    <w:rsid w:val="00B55719"/>
    <w:rsid w:val="00B55890"/>
    <w:rsid w:val="00B561B0"/>
    <w:rsid w:val="00B569C0"/>
    <w:rsid w:val="00B6188F"/>
    <w:rsid w:val="00B61CC7"/>
    <w:rsid w:val="00B61D51"/>
    <w:rsid w:val="00B62037"/>
    <w:rsid w:val="00B6249A"/>
    <w:rsid w:val="00B62524"/>
    <w:rsid w:val="00B645A4"/>
    <w:rsid w:val="00B64AC2"/>
    <w:rsid w:val="00B65A79"/>
    <w:rsid w:val="00B65B01"/>
    <w:rsid w:val="00B65CD2"/>
    <w:rsid w:val="00B660FC"/>
    <w:rsid w:val="00B661AF"/>
    <w:rsid w:val="00B664C7"/>
    <w:rsid w:val="00B673D0"/>
    <w:rsid w:val="00B6743F"/>
    <w:rsid w:val="00B70571"/>
    <w:rsid w:val="00B709D2"/>
    <w:rsid w:val="00B71212"/>
    <w:rsid w:val="00B7274B"/>
    <w:rsid w:val="00B7291D"/>
    <w:rsid w:val="00B72A93"/>
    <w:rsid w:val="00B739F6"/>
    <w:rsid w:val="00B73CD9"/>
    <w:rsid w:val="00B7485C"/>
    <w:rsid w:val="00B753F2"/>
    <w:rsid w:val="00B76635"/>
    <w:rsid w:val="00B76651"/>
    <w:rsid w:val="00B76743"/>
    <w:rsid w:val="00B770B8"/>
    <w:rsid w:val="00B775EE"/>
    <w:rsid w:val="00B77EC3"/>
    <w:rsid w:val="00B808DF"/>
    <w:rsid w:val="00B81A6C"/>
    <w:rsid w:val="00B81B51"/>
    <w:rsid w:val="00B828E0"/>
    <w:rsid w:val="00B83BBE"/>
    <w:rsid w:val="00B83DC9"/>
    <w:rsid w:val="00B85804"/>
    <w:rsid w:val="00B859A7"/>
    <w:rsid w:val="00B85B08"/>
    <w:rsid w:val="00B85DE5"/>
    <w:rsid w:val="00B8697F"/>
    <w:rsid w:val="00B86B47"/>
    <w:rsid w:val="00B872E6"/>
    <w:rsid w:val="00B90087"/>
    <w:rsid w:val="00B90C30"/>
    <w:rsid w:val="00B90F73"/>
    <w:rsid w:val="00B92ABA"/>
    <w:rsid w:val="00B93188"/>
    <w:rsid w:val="00B93B59"/>
    <w:rsid w:val="00B9406A"/>
    <w:rsid w:val="00B945C0"/>
    <w:rsid w:val="00B95363"/>
    <w:rsid w:val="00B956B1"/>
    <w:rsid w:val="00B95A07"/>
    <w:rsid w:val="00B95C56"/>
    <w:rsid w:val="00B96763"/>
    <w:rsid w:val="00B9700A"/>
    <w:rsid w:val="00B97880"/>
    <w:rsid w:val="00BA0844"/>
    <w:rsid w:val="00BA0CDE"/>
    <w:rsid w:val="00BA2280"/>
    <w:rsid w:val="00BA23A6"/>
    <w:rsid w:val="00BA27E9"/>
    <w:rsid w:val="00BA2A08"/>
    <w:rsid w:val="00BA3A69"/>
    <w:rsid w:val="00BA3C3B"/>
    <w:rsid w:val="00BA4AEB"/>
    <w:rsid w:val="00BA56D2"/>
    <w:rsid w:val="00BA6643"/>
    <w:rsid w:val="00BA6956"/>
    <w:rsid w:val="00BA73E6"/>
    <w:rsid w:val="00BA7404"/>
    <w:rsid w:val="00BA7682"/>
    <w:rsid w:val="00BA76E0"/>
    <w:rsid w:val="00BB109D"/>
    <w:rsid w:val="00BB1182"/>
    <w:rsid w:val="00BB168A"/>
    <w:rsid w:val="00BB1918"/>
    <w:rsid w:val="00BB1DDC"/>
    <w:rsid w:val="00BB2A25"/>
    <w:rsid w:val="00BB2DB1"/>
    <w:rsid w:val="00BB34C1"/>
    <w:rsid w:val="00BB3BC6"/>
    <w:rsid w:val="00BB3D21"/>
    <w:rsid w:val="00BB438C"/>
    <w:rsid w:val="00BB5015"/>
    <w:rsid w:val="00BB5137"/>
    <w:rsid w:val="00BB51E9"/>
    <w:rsid w:val="00BB5552"/>
    <w:rsid w:val="00BB5EE8"/>
    <w:rsid w:val="00BB6514"/>
    <w:rsid w:val="00BB6773"/>
    <w:rsid w:val="00BB6AE5"/>
    <w:rsid w:val="00BB77C1"/>
    <w:rsid w:val="00BB7A2C"/>
    <w:rsid w:val="00BC0996"/>
    <w:rsid w:val="00BC0FDC"/>
    <w:rsid w:val="00BC269C"/>
    <w:rsid w:val="00BC2AEB"/>
    <w:rsid w:val="00BC3053"/>
    <w:rsid w:val="00BC31D0"/>
    <w:rsid w:val="00BC33E4"/>
    <w:rsid w:val="00BC3B5C"/>
    <w:rsid w:val="00BC417E"/>
    <w:rsid w:val="00BC4D2E"/>
    <w:rsid w:val="00BC599D"/>
    <w:rsid w:val="00BC63DA"/>
    <w:rsid w:val="00BD07BC"/>
    <w:rsid w:val="00BD1689"/>
    <w:rsid w:val="00BD2209"/>
    <w:rsid w:val="00BD266D"/>
    <w:rsid w:val="00BD2A07"/>
    <w:rsid w:val="00BD36A3"/>
    <w:rsid w:val="00BD462B"/>
    <w:rsid w:val="00BD48AC"/>
    <w:rsid w:val="00BD4B39"/>
    <w:rsid w:val="00BD5084"/>
    <w:rsid w:val="00BD56FC"/>
    <w:rsid w:val="00BD5CFF"/>
    <w:rsid w:val="00BD5F1A"/>
    <w:rsid w:val="00BD6B76"/>
    <w:rsid w:val="00BE0556"/>
    <w:rsid w:val="00BE1234"/>
    <w:rsid w:val="00BE13A1"/>
    <w:rsid w:val="00BE17C1"/>
    <w:rsid w:val="00BE2728"/>
    <w:rsid w:val="00BE2FA6"/>
    <w:rsid w:val="00BE3054"/>
    <w:rsid w:val="00BE333F"/>
    <w:rsid w:val="00BE40D9"/>
    <w:rsid w:val="00BE4CA2"/>
    <w:rsid w:val="00BE5826"/>
    <w:rsid w:val="00BE63DF"/>
    <w:rsid w:val="00BE6866"/>
    <w:rsid w:val="00BE69F9"/>
    <w:rsid w:val="00BE7015"/>
    <w:rsid w:val="00BE7406"/>
    <w:rsid w:val="00BE7603"/>
    <w:rsid w:val="00BF057A"/>
    <w:rsid w:val="00BF1F77"/>
    <w:rsid w:val="00BF3279"/>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3789"/>
    <w:rsid w:val="00C040F7"/>
    <w:rsid w:val="00C041B0"/>
    <w:rsid w:val="00C04358"/>
    <w:rsid w:val="00C044AB"/>
    <w:rsid w:val="00C04707"/>
    <w:rsid w:val="00C04AB5"/>
    <w:rsid w:val="00C04F1D"/>
    <w:rsid w:val="00C05706"/>
    <w:rsid w:val="00C06E4F"/>
    <w:rsid w:val="00C071E4"/>
    <w:rsid w:val="00C07377"/>
    <w:rsid w:val="00C075DF"/>
    <w:rsid w:val="00C10478"/>
    <w:rsid w:val="00C108DC"/>
    <w:rsid w:val="00C10975"/>
    <w:rsid w:val="00C10B89"/>
    <w:rsid w:val="00C10E92"/>
    <w:rsid w:val="00C112EF"/>
    <w:rsid w:val="00C1134A"/>
    <w:rsid w:val="00C12107"/>
    <w:rsid w:val="00C123B4"/>
    <w:rsid w:val="00C12491"/>
    <w:rsid w:val="00C12930"/>
    <w:rsid w:val="00C1458C"/>
    <w:rsid w:val="00C14B47"/>
    <w:rsid w:val="00C14D37"/>
    <w:rsid w:val="00C14D4B"/>
    <w:rsid w:val="00C1506E"/>
    <w:rsid w:val="00C154BB"/>
    <w:rsid w:val="00C16116"/>
    <w:rsid w:val="00C20A59"/>
    <w:rsid w:val="00C21A07"/>
    <w:rsid w:val="00C2213B"/>
    <w:rsid w:val="00C22B9C"/>
    <w:rsid w:val="00C22ECC"/>
    <w:rsid w:val="00C23CA1"/>
    <w:rsid w:val="00C2425F"/>
    <w:rsid w:val="00C24345"/>
    <w:rsid w:val="00C24ECA"/>
    <w:rsid w:val="00C25515"/>
    <w:rsid w:val="00C25535"/>
    <w:rsid w:val="00C26753"/>
    <w:rsid w:val="00C26919"/>
    <w:rsid w:val="00C272B3"/>
    <w:rsid w:val="00C27354"/>
    <w:rsid w:val="00C277D9"/>
    <w:rsid w:val="00C279B5"/>
    <w:rsid w:val="00C27C45"/>
    <w:rsid w:val="00C3208B"/>
    <w:rsid w:val="00C32A62"/>
    <w:rsid w:val="00C337D0"/>
    <w:rsid w:val="00C33F8C"/>
    <w:rsid w:val="00C341A7"/>
    <w:rsid w:val="00C3545A"/>
    <w:rsid w:val="00C3601F"/>
    <w:rsid w:val="00C362F0"/>
    <w:rsid w:val="00C3719D"/>
    <w:rsid w:val="00C37A2B"/>
    <w:rsid w:val="00C4012D"/>
    <w:rsid w:val="00C401D0"/>
    <w:rsid w:val="00C403C9"/>
    <w:rsid w:val="00C40604"/>
    <w:rsid w:val="00C406E0"/>
    <w:rsid w:val="00C41D9F"/>
    <w:rsid w:val="00C41F70"/>
    <w:rsid w:val="00C4298D"/>
    <w:rsid w:val="00C42FB3"/>
    <w:rsid w:val="00C4352A"/>
    <w:rsid w:val="00C46645"/>
    <w:rsid w:val="00C4736A"/>
    <w:rsid w:val="00C47B40"/>
    <w:rsid w:val="00C5087B"/>
    <w:rsid w:val="00C50EE5"/>
    <w:rsid w:val="00C50F8E"/>
    <w:rsid w:val="00C52BC8"/>
    <w:rsid w:val="00C53768"/>
    <w:rsid w:val="00C53D4E"/>
    <w:rsid w:val="00C545C6"/>
    <w:rsid w:val="00C54995"/>
    <w:rsid w:val="00C54D41"/>
    <w:rsid w:val="00C555CE"/>
    <w:rsid w:val="00C55E46"/>
    <w:rsid w:val="00C56568"/>
    <w:rsid w:val="00C56907"/>
    <w:rsid w:val="00C56CD5"/>
    <w:rsid w:val="00C57ADB"/>
    <w:rsid w:val="00C60783"/>
    <w:rsid w:val="00C6120F"/>
    <w:rsid w:val="00C61220"/>
    <w:rsid w:val="00C62B60"/>
    <w:rsid w:val="00C63F46"/>
    <w:rsid w:val="00C64032"/>
    <w:rsid w:val="00C64672"/>
    <w:rsid w:val="00C666A0"/>
    <w:rsid w:val="00C673F0"/>
    <w:rsid w:val="00C67477"/>
    <w:rsid w:val="00C70293"/>
    <w:rsid w:val="00C70697"/>
    <w:rsid w:val="00C7146E"/>
    <w:rsid w:val="00C718A3"/>
    <w:rsid w:val="00C721C8"/>
    <w:rsid w:val="00C726BC"/>
    <w:rsid w:val="00C72EF4"/>
    <w:rsid w:val="00C73CD9"/>
    <w:rsid w:val="00C74C90"/>
    <w:rsid w:val="00C75598"/>
    <w:rsid w:val="00C75D2F"/>
    <w:rsid w:val="00C75D71"/>
    <w:rsid w:val="00C75FFE"/>
    <w:rsid w:val="00C7654F"/>
    <w:rsid w:val="00C767BE"/>
    <w:rsid w:val="00C76D59"/>
    <w:rsid w:val="00C76E3C"/>
    <w:rsid w:val="00C77223"/>
    <w:rsid w:val="00C77B2F"/>
    <w:rsid w:val="00C77C2F"/>
    <w:rsid w:val="00C77DB0"/>
    <w:rsid w:val="00C80356"/>
    <w:rsid w:val="00C812E3"/>
    <w:rsid w:val="00C81568"/>
    <w:rsid w:val="00C829AF"/>
    <w:rsid w:val="00C83157"/>
    <w:rsid w:val="00C843EF"/>
    <w:rsid w:val="00C85A0D"/>
    <w:rsid w:val="00C862A7"/>
    <w:rsid w:val="00C86696"/>
    <w:rsid w:val="00C87625"/>
    <w:rsid w:val="00C900DF"/>
    <w:rsid w:val="00C9010B"/>
    <w:rsid w:val="00C9027A"/>
    <w:rsid w:val="00C9068E"/>
    <w:rsid w:val="00C9081E"/>
    <w:rsid w:val="00C9174F"/>
    <w:rsid w:val="00C91B62"/>
    <w:rsid w:val="00C922BB"/>
    <w:rsid w:val="00C927E0"/>
    <w:rsid w:val="00C92F50"/>
    <w:rsid w:val="00C93696"/>
    <w:rsid w:val="00C93C4B"/>
    <w:rsid w:val="00C93CEA"/>
    <w:rsid w:val="00C9412D"/>
    <w:rsid w:val="00C944AB"/>
    <w:rsid w:val="00C94EE6"/>
    <w:rsid w:val="00C94FB9"/>
    <w:rsid w:val="00C955C4"/>
    <w:rsid w:val="00C95B40"/>
    <w:rsid w:val="00C97AAD"/>
    <w:rsid w:val="00CA1ED8"/>
    <w:rsid w:val="00CA24E0"/>
    <w:rsid w:val="00CA4628"/>
    <w:rsid w:val="00CA57D2"/>
    <w:rsid w:val="00CA7CE2"/>
    <w:rsid w:val="00CB1796"/>
    <w:rsid w:val="00CB190D"/>
    <w:rsid w:val="00CB1F63"/>
    <w:rsid w:val="00CB1F70"/>
    <w:rsid w:val="00CB4F70"/>
    <w:rsid w:val="00CB5E13"/>
    <w:rsid w:val="00CB603F"/>
    <w:rsid w:val="00CB61E7"/>
    <w:rsid w:val="00CB712B"/>
    <w:rsid w:val="00CB7170"/>
    <w:rsid w:val="00CC03C8"/>
    <w:rsid w:val="00CC040E"/>
    <w:rsid w:val="00CC0972"/>
    <w:rsid w:val="00CC0A03"/>
    <w:rsid w:val="00CC0D63"/>
    <w:rsid w:val="00CC0E48"/>
    <w:rsid w:val="00CC0F5F"/>
    <w:rsid w:val="00CC111F"/>
    <w:rsid w:val="00CC2011"/>
    <w:rsid w:val="00CC2F7B"/>
    <w:rsid w:val="00CC307B"/>
    <w:rsid w:val="00CC3EA0"/>
    <w:rsid w:val="00CC4898"/>
    <w:rsid w:val="00CC4A02"/>
    <w:rsid w:val="00CC571B"/>
    <w:rsid w:val="00CC79D6"/>
    <w:rsid w:val="00CC7B45"/>
    <w:rsid w:val="00CC7CB6"/>
    <w:rsid w:val="00CD00A7"/>
    <w:rsid w:val="00CD1188"/>
    <w:rsid w:val="00CD13B1"/>
    <w:rsid w:val="00CD1B61"/>
    <w:rsid w:val="00CD1EB6"/>
    <w:rsid w:val="00CD2ED1"/>
    <w:rsid w:val="00CD3348"/>
    <w:rsid w:val="00CD337B"/>
    <w:rsid w:val="00CD38DC"/>
    <w:rsid w:val="00CD42A3"/>
    <w:rsid w:val="00CD4CC8"/>
    <w:rsid w:val="00CD59E6"/>
    <w:rsid w:val="00CD5B31"/>
    <w:rsid w:val="00CD5D16"/>
    <w:rsid w:val="00CD5D67"/>
    <w:rsid w:val="00CD72F4"/>
    <w:rsid w:val="00CD79E3"/>
    <w:rsid w:val="00CE0424"/>
    <w:rsid w:val="00CE0515"/>
    <w:rsid w:val="00CE0B5D"/>
    <w:rsid w:val="00CE221B"/>
    <w:rsid w:val="00CE25FD"/>
    <w:rsid w:val="00CE2E23"/>
    <w:rsid w:val="00CE35A5"/>
    <w:rsid w:val="00CE371C"/>
    <w:rsid w:val="00CE3ACC"/>
    <w:rsid w:val="00CE5AE2"/>
    <w:rsid w:val="00CE5D94"/>
    <w:rsid w:val="00CE68A9"/>
    <w:rsid w:val="00CE698E"/>
    <w:rsid w:val="00CE6FA5"/>
    <w:rsid w:val="00CE6FD1"/>
    <w:rsid w:val="00CE7554"/>
    <w:rsid w:val="00CE7561"/>
    <w:rsid w:val="00CE75C6"/>
    <w:rsid w:val="00CE7CB3"/>
    <w:rsid w:val="00CF016F"/>
    <w:rsid w:val="00CF0213"/>
    <w:rsid w:val="00CF0247"/>
    <w:rsid w:val="00CF0C9E"/>
    <w:rsid w:val="00CF1354"/>
    <w:rsid w:val="00CF1B33"/>
    <w:rsid w:val="00CF205D"/>
    <w:rsid w:val="00CF2456"/>
    <w:rsid w:val="00CF3B1F"/>
    <w:rsid w:val="00CF3BF6"/>
    <w:rsid w:val="00CF3DF6"/>
    <w:rsid w:val="00CF4797"/>
    <w:rsid w:val="00CF5625"/>
    <w:rsid w:val="00CF5687"/>
    <w:rsid w:val="00CF5805"/>
    <w:rsid w:val="00CF5DCE"/>
    <w:rsid w:val="00CF625B"/>
    <w:rsid w:val="00CF6532"/>
    <w:rsid w:val="00CF67C7"/>
    <w:rsid w:val="00CF687E"/>
    <w:rsid w:val="00CF6EAD"/>
    <w:rsid w:val="00CF70E2"/>
    <w:rsid w:val="00CF74AB"/>
    <w:rsid w:val="00CF7559"/>
    <w:rsid w:val="00CF7B01"/>
    <w:rsid w:val="00CF7F04"/>
    <w:rsid w:val="00CF7FF1"/>
    <w:rsid w:val="00D00DDE"/>
    <w:rsid w:val="00D014B4"/>
    <w:rsid w:val="00D01729"/>
    <w:rsid w:val="00D0215C"/>
    <w:rsid w:val="00D02319"/>
    <w:rsid w:val="00D02B51"/>
    <w:rsid w:val="00D02CCD"/>
    <w:rsid w:val="00D030F2"/>
    <w:rsid w:val="00D0319F"/>
    <w:rsid w:val="00D032B0"/>
    <w:rsid w:val="00D0330C"/>
    <w:rsid w:val="00D0349B"/>
    <w:rsid w:val="00D0461C"/>
    <w:rsid w:val="00D0608C"/>
    <w:rsid w:val="00D06197"/>
    <w:rsid w:val="00D06382"/>
    <w:rsid w:val="00D0734A"/>
    <w:rsid w:val="00D07E78"/>
    <w:rsid w:val="00D10249"/>
    <w:rsid w:val="00D10A06"/>
    <w:rsid w:val="00D115C3"/>
    <w:rsid w:val="00D11897"/>
    <w:rsid w:val="00D12629"/>
    <w:rsid w:val="00D13135"/>
    <w:rsid w:val="00D13E4E"/>
    <w:rsid w:val="00D15AD7"/>
    <w:rsid w:val="00D15AF5"/>
    <w:rsid w:val="00D1670E"/>
    <w:rsid w:val="00D168FB"/>
    <w:rsid w:val="00D169EB"/>
    <w:rsid w:val="00D16F08"/>
    <w:rsid w:val="00D16FAB"/>
    <w:rsid w:val="00D172D2"/>
    <w:rsid w:val="00D21C00"/>
    <w:rsid w:val="00D21E55"/>
    <w:rsid w:val="00D239A7"/>
    <w:rsid w:val="00D23F47"/>
    <w:rsid w:val="00D240C4"/>
    <w:rsid w:val="00D2461E"/>
    <w:rsid w:val="00D25752"/>
    <w:rsid w:val="00D26297"/>
    <w:rsid w:val="00D268FF"/>
    <w:rsid w:val="00D269C2"/>
    <w:rsid w:val="00D27BDD"/>
    <w:rsid w:val="00D3036B"/>
    <w:rsid w:val="00D30483"/>
    <w:rsid w:val="00D3115F"/>
    <w:rsid w:val="00D31933"/>
    <w:rsid w:val="00D32197"/>
    <w:rsid w:val="00D3284A"/>
    <w:rsid w:val="00D328BE"/>
    <w:rsid w:val="00D336F0"/>
    <w:rsid w:val="00D33D2D"/>
    <w:rsid w:val="00D3469A"/>
    <w:rsid w:val="00D3529A"/>
    <w:rsid w:val="00D3576C"/>
    <w:rsid w:val="00D360D9"/>
    <w:rsid w:val="00D366DB"/>
    <w:rsid w:val="00D36BE4"/>
    <w:rsid w:val="00D36E71"/>
    <w:rsid w:val="00D375D9"/>
    <w:rsid w:val="00D37D87"/>
    <w:rsid w:val="00D37FF7"/>
    <w:rsid w:val="00D406AF"/>
    <w:rsid w:val="00D40B33"/>
    <w:rsid w:val="00D40EF2"/>
    <w:rsid w:val="00D41397"/>
    <w:rsid w:val="00D41C85"/>
    <w:rsid w:val="00D42581"/>
    <w:rsid w:val="00D4318F"/>
    <w:rsid w:val="00D438BF"/>
    <w:rsid w:val="00D43B97"/>
    <w:rsid w:val="00D43D6F"/>
    <w:rsid w:val="00D440F8"/>
    <w:rsid w:val="00D442F1"/>
    <w:rsid w:val="00D4433E"/>
    <w:rsid w:val="00D445FC"/>
    <w:rsid w:val="00D446B6"/>
    <w:rsid w:val="00D450E2"/>
    <w:rsid w:val="00D4559B"/>
    <w:rsid w:val="00D461AA"/>
    <w:rsid w:val="00D47470"/>
    <w:rsid w:val="00D47973"/>
    <w:rsid w:val="00D50F97"/>
    <w:rsid w:val="00D520AD"/>
    <w:rsid w:val="00D53966"/>
    <w:rsid w:val="00D53A91"/>
    <w:rsid w:val="00D546FF"/>
    <w:rsid w:val="00D55AD5"/>
    <w:rsid w:val="00D5639F"/>
    <w:rsid w:val="00D56431"/>
    <w:rsid w:val="00D5679F"/>
    <w:rsid w:val="00D576CA"/>
    <w:rsid w:val="00D57729"/>
    <w:rsid w:val="00D61AF5"/>
    <w:rsid w:val="00D629C5"/>
    <w:rsid w:val="00D63576"/>
    <w:rsid w:val="00D635C6"/>
    <w:rsid w:val="00D63842"/>
    <w:rsid w:val="00D6443E"/>
    <w:rsid w:val="00D652B5"/>
    <w:rsid w:val="00D653C4"/>
    <w:rsid w:val="00D655A8"/>
    <w:rsid w:val="00D66155"/>
    <w:rsid w:val="00D661C4"/>
    <w:rsid w:val="00D6650A"/>
    <w:rsid w:val="00D705DE"/>
    <w:rsid w:val="00D708B0"/>
    <w:rsid w:val="00D71671"/>
    <w:rsid w:val="00D7210A"/>
    <w:rsid w:val="00D721DF"/>
    <w:rsid w:val="00D72A8C"/>
    <w:rsid w:val="00D73609"/>
    <w:rsid w:val="00D737EB"/>
    <w:rsid w:val="00D73A7A"/>
    <w:rsid w:val="00D7407B"/>
    <w:rsid w:val="00D746AA"/>
    <w:rsid w:val="00D749AF"/>
    <w:rsid w:val="00D760DD"/>
    <w:rsid w:val="00D763C0"/>
    <w:rsid w:val="00D77085"/>
    <w:rsid w:val="00D77B1D"/>
    <w:rsid w:val="00D8021F"/>
    <w:rsid w:val="00D80383"/>
    <w:rsid w:val="00D80AB6"/>
    <w:rsid w:val="00D81EF3"/>
    <w:rsid w:val="00D823C6"/>
    <w:rsid w:val="00D83A9D"/>
    <w:rsid w:val="00D83ADA"/>
    <w:rsid w:val="00D83CCF"/>
    <w:rsid w:val="00D84DC8"/>
    <w:rsid w:val="00D84EA8"/>
    <w:rsid w:val="00D853BD"/>
    <w:rsid w:val="00D8584E"/>
    <w:rsid w:val="00D86CA3"/>
    <w:rsid w:val="00D871CE"/>
    <w:rsid w:val="00D87329"/>
    <w:rsid w:val="00D90214"/>
    <w:rsid w:val="00D90545"/>
    <w:rsid w:val="00D905FB"/>
    <w:rsid w:val="00D90C98"/>
    <w:rsid w:val="00D91336"/>
    <w:rsid w:val="00D9196D"/>
    <w:rsid w:val="00D92982"/>
    <w:rsid w:val="00D93CDF"/>
    <w:rsid w:val="00D93E1B"/>
    <w:rsid w:val="00D9404F"/>
    <w:rsid w:val="00D9449C"/>
    <w:rsid w:val="00D94E92"/>
    <w:rsid w:val="00D9524D"/>
    <w:rsid w:val="00D95426"/>
    <w:rsid w:val="00D97000"/>
    <w:rsid w:val="00D9734D"/>
    <w:rsid w:val="00DA0282"/>
    <w:rsid w:val="00DA0531"/>
    <w:rsid w:val="00DA076B"/>
    <w:rsid w:val="00DA088F"/>
    <w:rsid w:val="00DA1BEB"/>
    <w:rsid w:val="00DA2D6F"/>
    <w:rsid w:val="00DA305E"/>
    <w:rsid w:val="00DA306A"/>
    <w:rsid w:val="00DA30CA"/>
    <w:rsid w:val="00DA4784"/>
    <w:rsid w:val="00DA48B3"/>
    <w:rsid w:val="00DA4D3C"/>
    <w:rsid w:val="00DA4EAD"/>
    <w:rsid w:val="00DA4F7F"/>
    <w:rsid w:val="00DA52CC"/>
    <w:rsid w:val="00DA5417"/>
    <w:rsid w:val="00DA54DE"/>
    <w:rsid w:val="00DA56E8"/>
    <w:rsid w:val="00DA6472"/>
    <w:rsid w:val="00DA6D19"/>
    <w:rsid w:val="00DA7024"/>
    <w:rsid w:val="00DA7A36"/>
    <w:rsid w:val="00DB02DB"/>
    <w:rsid w:val="00DB0A9F"/>
    <w:rsid w:val="00DB138B"/>
    <w:rsid w:val="00DB1CAA"/>
    <w:rsid w:val="00DB2041"/>
    <w:rsid w:val="00DB31C5"/>
    <w:rsid w:val="00DB377D"/>
    <w:rsid w:val="00DB43A3"/>
    <w:rsid w:val="00DB47EA"/>
    <w:rsid w:val="00DB4D94"/>
    <w:rsid w:val="00DB526E"/>
    <w:rsid w:val="00DB5915"/>
    <w:rsid w:val="00DB60B2"/>
    <w:rsid w:val="00DB67CB"/>
    <w:rsid w:val="00DB6A1E"/>
    <w:rsid w:val="00DC0DF0"/>
    <w:rsid w:val="00DC22FB"/>
    <w:rsid w:val="00DC2D36"/>
    <w:rsid w:val="00DC53EF"/>
    <w:rsid w:val="00DC6A04"/>
    <w:rsid w:val="00DC6F0F"/>
    <w:rsid w:val="00DC7376"/>
    <w:rsid w:val="00DC7D1B"/>
    <w:rsid w:val="00DD0111"/>
    <w:rsid w:val="00DD0965"/>
    <w:rsid w:val="00DD37DC"/>
    <w:rsid w:val="00DD4287"/>
    <w:rsid w:val="00DD50AD"/>
    <w:rsid w:val="00DD63CE"/>
    <w:rsid w:val="00DD6610"/>
    <w:rsid w:val="00DD7927"/>
    <w:rsid w:val="00DE012E"/>
    <w:rsid w:val="00DE026D"/>
    <w:rsid w:val="00DE09F6"/>
    <w:rsid w:val="00DE0C0F"/>
    <w:rsid w:val="00DE1C19"/>
    <w:rsid w:val="00DE20D2"/>
    <w:rsid w:val="00DE22D0"/>
    <w:rsid w:val="00DE3240"/>
    <w:rsid w:val="00DE35CF"/>
    <w:rsid w:val="00DE3BB5"/>
    <w:rsid w:val="00DE5608"/>
    <w:rsid w:val="00DE58D0"/>
    <w:rsid w:val="00DE5A7E"/>
    <w:rsid w:val="00DE5C83"/>
    <w:rsid w:val="00DE654F"/>
    <w:rsid w:val="00DE6947"/>
    <w:rsid w:val="00DE69D2"/>
    <w:rsid w:val="00DE6CAA"/>
    <w:rsid w:val="00DE7440"/>
    <w:rsid w:val="00DF0B6E"/>
    <w:rsid w:val="00DF15E0"/>
    <w:rsid w:val="00DF1C93"/>
    <w:rsid w:val="00DF1E4D"/>
    <w:rsid w:val="00DF214E"/>
    <w:rsid w:val="00DF2D6A"/>
    <w:rsid w:val="00DF37A0"/>
    <w:rsid w:val="00DF3CAD"/>
    <w:rsid w:val="00DF580E"/>
    <w:rsid w:val="00DF58E1"/>
    <w:rsid w:val="00DF5D25"/>
    <w:rsid w:val="00DF602E"/>
    <w:rsid w:val="00DF7464"/>
    <w:rsid w:val="00DF78AB"/>
    <w:rsid w:val="00E00B83"/>
    <w:rsid w:val="00E01633"/>
    <w:rsid w:val="00E0280D"/>
    <w:rsid w:val="00E028EF"/>
    <w:rsid w:val="00E03399"/>
    <w:rsid w:val="00E04983"/>
    <w:rsid w:val="00E04A40"/>
    <w:rsid w:val="00E07332"/>
    <w:rsid w:val="00E07CBA"/>
    <w:rsid w:val="00E1040B"/>
    <w:rsid w:val="00E109F4"/>
    <w:rsid w:val="00E10A56"/>
    <w:rsid w:val="00E110E7"/>
    <w:rsid w:val="00E11684"/>
    <w:rsid w:val="00E11B20"/>
    <w:rsid w:val="00E11BD9"/>
    <w:rsid w:val="00E124A1"/>
    <w:rsid w:val="00E1366C"/>
    <w:rsid w:val="00E14400"/>
    <w:rsid w:val="00E14B7A"/>
    <w:rsid w:val="00E15612"/>
    <w:rsid w:val="00E1667E"/>
    <w:rsid w:val="00E16753"/>
    <w:rsid w:val="00E17CED"/>
    <w:rsid w:val="00E17FA2"/>
    <w:rsid w:val="00E20732"/>
    <w:rsid w:val="00E210F9"/>
    <w:rsid w:val="00E21D89"/>
    <w:rsid w:val="00E21EC1"/>
    <w:rsid w:val="00E22201"/>
    <w:rsid w:val="00E22330"/>
    <w:rsid w:val="00E2263A"/>
    <w:rsid w:val="00E22DA8"/>
    <w:rsid w:val="00E234A3"/>
    <w:rsid w:val="00E24169"/>
    <w:rsid w:val="00E256C6"/>
    <w:rsid w:val="00E259F7"/>
    <w:rsid w:val="00E27516"/>
    <w:rsid w:val="00E27EA4"/>
    <w:rsid w:val="00E30B45"/>
    <w:rsid w:val="00E30B5A"/>
    <w:rsid w:val="00E30FDD"/>
    <w:rsid w:val="00E3123D"/>
    <w:rsid w:val="00E31461"/>
    <w:rsid w:val="00E3154C"/>
    <w:rsid w:val="00E31D43"/>
    <w:rsid w:val="00E31D46"/>
    <w:rsid w:val="00E32608"/>
    <w:rsid w:val="00E32A67"/>
    <w:rsid w:val="00E32ADD"/>
    <w:rsid w:val="00E32B80"/>
    <w:rsid w:val="00E34188"/>
    <w:rsid w:val="00E346DD"/>
    <w:rsid w:val="00E349B5"/>
    <w:rsid w:val="00E34B6E"/>
    <w:rsid w:val="00E35559"/>
    <w:rsid w:val="00E35983"/>
    <w:rsid w:val="00E35D40"/>
    <w:rsid w:val="00E36E38"/>
    <w:rsid w:val="00E3723A"/>
    <w:rsid w:val="00E37860"/>
    <w:rsid w:val="00E41766"/>
    <w:rsid w:val="00E4216D"/>
    <w:rsid w:val="00E42BC6"/>
    <w:rsid w:val="00E42DAE"/>
    <w:rsid w:val="00E43E7C"/>
    <w:rsid w:val="00E446F1"/>
    <w:rsid w:val="00E45774"/>
    <w:rsid w:val="00E45F4B"/>
    <w:rsid w:val="00E46886"/>
    <w:rsid w:val="00E46A33"/>
    <w:rsid w:val="00E46FBF"/>
    <w:rsid w:val="00E47AEF"/>
    <w:rsid w:val="00E47C35"/>
    <w:rsid w:val="00E51247"/>
    <w:rsid w:val="00E520C0"/>
    <w:rsid w:val="00E52195"/>
    <w:rsid w:val="00E524DE"/>
    <w:rsid w:val="00E52814"/>
    <w:rsid w:val="00E52D59"/>
    <w:rsid w:val="00E53689"/>
    <w:rsid w:val="00E53B75"/>
    <w:rsid w:val="00E53FAF"/>
    <w:rsid w:val="00E540F0"/>
    <w:rsid w:val="00E54231"/>
    <w:rsid w:val="00E542C9"/>
    <w:rsid w:val="00E544DB"/>
    <w:rsid w:val="00E54D68"/>
    <w:rsid w:val="00E54E3B"/>
    <w:rsid w:val="00E5584B"/>
    <w:rsid w:val="00E55B15"/>
    <w:rsid w:val="00E568FE"/>
    <w:rsid w:val="00E56BF7"/>
    <w:rsid w:val="00E56D37"/>
    <w:rsid w:val="00E56DA4"/>
    <w:rsid w:val="00E57565"/>
    <w:rsid w:val="00E57FE0"/>
    <w:rsid w:val="00E60DEB"/>
    <w:rsid w:val="00E61350"/>
    <w:rsid w:val="00E61ACE"/>
    <w:rsid w:val="00E61E71"/>
    <w:rsid w:val="00E633C5"/>
    <w:rsid w:val="00E63838"/>
    <w:rsid w:val="00E64434"/>
    <w:rsid w:val="00E6501F"/>
    <w:rsid w:val="00E65624"/>
    <w:rsid w:val="00E658CD"/>
    <w:rsid w:val="00E65E58"/>
    <w:rsid w:val="00E663C1"/>
    <w:rsid w:val="00E673B4"/>
    <w:rsid w:val="00E675C0"/>
    <w:rsid w:val="00E67A0D"/>
    <w:rsid w:val="00E67C51"/>
    <w:rsid w:val="00E70790"/>
    <w:rsid w:val="00E71B1B"/>
    <w:rsid w:val="00E71DD2"/>
    <w:rsid w:val="00E72115"/>
    <w:rsid w:val="00E72EFC"/>
    <w:rsid w:val="00E73685"/>
    <w:rsid w:val="00E73E10"/>
    <w:rsid w:val="00E74FD7"/>
    <w:rsid w:val="00E75764"/>
    <w:rsid w:val="00E758EC"/>
    <w:rsid w:val="00E75E5C"/>
    <w:rsid w:val="00E76573"/>
    <w:rsid w:val="00E76CE8"/>
    <w:rsid w:val="00E77651"/>
    <w:rsid w:val="00E77A12"/>
    <w:rsid w:val="00E77EAE"/>
    <w:rsid w:val="00E810EF"/>
    <w:rsid w:val="00E81BE8"/>
    <w:rsid w:val="00E8234C"/>
    <w:rsid w:val="00E82819"/>
    <w:rsid w:val="00E831E3"/>
    <w:rsid w:val="00E83655"/>
    <w:rsid w:val="00E83AA9"/>
    <w:rsid w:val="00E83E1C"/>
    <w:rsid w:val="00E84309"/>
    <w:rsid w:val="00E84DDE"/>
    <w:rsid w:val="00E85928"/>
    <w:rsid w:val="00E85B28"/>
    <w:rsid w:val="00E861AC"/>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58"/>
    <w:rsid w:val="00E975CF"/>
    <w:rsid w:val="00EA082E"/>
    <w:rsid w:val="00EA08F1"/>
    <w:rsid w:val="00EA12C3"/>
    <w:rsid w:val="00EA1ABC"/>
    <w:rsid w:val="00EA2DC0"/>
    <w:rsid w:val="00EA3049"/>
    <w:rsid w:val="00EA3B00"/>
    <w:rsid w:val="00EA3B7B"/>
    <w:rsid w:val="00EA4782"/>
    <w:rsid w:val="00EA5ECA"/>
    <w:rsid w:val="00EA68E5"/>
    <w:rsid w:val="00EA7A41"/>
    <w:rsid w:val="00EA7C6C"/>
    <w:rsid w:val="00EB077B"/>
    <w:rsid w:val="00EB09AC"/>
    <w:rsid w:val="00EB0C58"/>
    <w:rsid w:val="00EB128C"/>
    <w:rsid w:val="00EB2931"/>
    <w:rsid w:val="00EB3187"/>
    <w:rsid w:val="00EB33EE"/>
    <w:rsid w:val="00EB373F"/>
    <w:rsid w:val="00EB4368"/>
    <w:rsid w:val="00EB4EA2"/>
    <w:rsid w:val="00EB4FA7"/>
    <w:rsid w:val="00EB6B13"/>
    <w:rsid w:val="00EB6B85"/>
    <w:rsid w:val="00EB6D4D"/>
    <w:rsid w:val="00EB7D68"/>
    <w:rsid w:val="00EC0074"/>
    <w:rsid w:val="00EC0455"/>
    <w:rsid w:val="00EC078B"/>
    <w:rsid w:val="00EC07D7"/>
    <w:rsid w:val="00EC1625"/>
    <w:rsid w:val="00EC1E1C"/>
    <w:rsid w:val="00EC27C6"/>
    <w:rsid w:val="00EC3303"/>
    <w:rsid w:val="00EC4207"/>
    <w:rsid w:val="00EC4486"/>
    <w:rsid w:val="00EC4AC5"/>
    <w:rsid w:val="00EC525B"/>
    <w:rsid w:val="00EC5653"/>
    <w:rsid w:val="00EC5DB1"/>
    <w:rsid w:val="00EC6222"/>
    <w:rsid w:val="00EC6660"/>
    <w:rsid w:val="00EC6EB5"/>
    <w:rsid w:val="00EC71CE"/>
    <w:rsid w:val="00EC7774"/>
    <w:rsid w:val="00ED015D"/>
    <w:rsid w:val="00ED1006"/>
    <w:rsid w:val="00ED1108"/>
    <w:rsid w:val="00ED182E"/>
    <w:rsid w:val="00ED19E9"/>
    <w:rsid w:val="00ED21B1"/>
    <w:rsid w:val="00ED2758"/>
    <w:rsid w:val="00ED4E2C"/>
    <w:rsid w:val="00ED5502"/>
    <w:rsid w:val="00ED6A36"/>
    <w:rsid w:val="00ED6F3E"/>
    <w:rsid w:val="00ED7C92"/>
    <w:rsid w:val="00EE001B"/>
    <w:rsid w:val="00EE02BF"/>
    <w:rsid w:val="00EE0F4B"/>
    <w:rsid w:val="00EE1224"/>
    <w:rsid w:val="00EE1367"/>
    <w:rsid w:val="00EE157A"/>
    <w:rsid w:val="00EE2239"/>
    <w:rsid w:val="00EE2E55"/>
    <w:rsid w:val="00EE364E"/>
    <w:rsid w:val="00EE48C7"/>
    <w:rsid w:val="00EE5A17"/>
    <w:rsid w:val="00EE6360"/>
    <w:rsid w:val="00EE7ADD"/>
    <w:rsid w:val="00EF04ED"/>
    <w:rsid w:val="00EF12CD"/>
    <w:rsid w:val="00EF150C"/>
    <w:rsid w:val="00EF18FE"/>
    <w:rsid w:val="00EF193C"/>
    <w:rsid w:val="00EF1B69"/>
    <w:rsid w:val="00EF2250"/>
    <w:rsid w:val="00EF2C23"/>
    <w:rsid w:val="00EF4270"/>
    <w:rsid w:val="00EF4EF4"/>
    <w:rsid w:val="00EF4FAA"/>
    <w:rsid w:val="00EF5787"/>
    <w:rsid w:val="00EF60D0"/>
    <w:rsid w:val="00EF62AF"/>
    <w:rsid w:val="00F00554"/>
    <w:rsid w:val="00F0076E"/>
    <w:rsid w:val="00F007E7"/>
    <w:rsid w:val="00F00D08"/>
    <w:rsid w:val="00F0171F"/>
    <w:rsid w:val="00F01DC2"/>
    <w:rsid w:val="00F0226E"/>
    <w:rsid w:val="00F02BE8"/>
    <w:rsid w:val="00F0358D"/>
    <w:rsid w:val="00F03C25"/>
    <w:rsid w:val="00F03D77"/>
    <w:rsid w:val="00F03D8B"/>
    <w:rsid w:val="00F05095"/>
    <w:rsid w:val="00F0528D"/>
    <w:rsid w:val="00F054F5"/>
    <w:rsid w:val="00F05DE7"/>
    <w:rsid w:val="00F064B4"/>
    <w:rsid w:val="00F0699F"/>
    <w:rsid w:val="00F06C17"/>
    <w:rsid w:val="00F06C67"/>
    <w:rsid w:val="00F06C88"/>
    <w:rsid w:val="00F06DFD"/>
    <w:rsid w:val="00F071D1"/>
    <w:rsid w:val="00F072D1"/>
    <w:rsid w:val="00F07533"/>
    <w:rsid w:val="00F10629"/>
    <w:rsid w:val="00F11762"/>
    <w:rsid w:val="00F12749"/>
    <w:rsid w:val="00F136B5"/>
    <w:rsid w:val="00F147E5"/>
    <w:rsid w:val="00F15BDD"/>
    <w:rsid w:val="00F15FA5"/>
    <w:rsid w:val="00F1605F"/>
    <w:rsid w:val="00F16074"/>
    <w:rsid w:val="00F163DF"/>
    <w:rsid w:val="00F17D24"/>
    <w:rsid w:val="00F209B7"/>
    <w:rsid w:val="00F221C5"/>
    <w:rsid w:val="00F228A9"/>
    <w:rsid w:val="00F2376F"/>
    <w:rsid w:val="00F243D8"/>
    <w:rsid w:val="00F245A8"/>
    <w:rsid w:val="00F2461A"/>
    <w:rsid w:val="00F24B15"/>
    <w:rsid w:val="00F24BF0"/>
    <w:rsid w:val="00F27D84"/>
    <w:rsid w:val="00F30828"/>
    <w:rsid w:val="00F30B54"/>
    <w:rsid w:val="00F30F8A"/>
    <w:rsid w:val="00F313D6"/>
    <w:rsid w:val="00F31B57"/>
    <w:rsid w:val="00F31F04"/>
    <w:rsid w:val="00F32885"/>
    <w:rsid w:val="00F32A36"/>
    <w:rsid w:val="00F3345D"/>
    <w:rsid w:val="00F34015"/>
    <w:rsid w:val="00F34479"/>
    <w:rsid w:val="00F36F5D"/>
    <w:rsid w:val="00F37147"/>
    <w:rsid w:val="00F37643"/>
    <w:rsid w:val="00F40D35"/>
    <w:rsid w:val="00F40D80"/>
    <w:rsid w:val="00F40F0C"/>
    <w:rsid w:val="00F41704"/>
    <w:rsid w:val="00F41CA6"/>
    <w:rsid w:val="00F41DA6"/>
    <w:rsid w:val="00F427FA"/>
    <w:rsid w:val="00F42E16"/>
    <w:rsid w:val="00F430F4"/>
    <w:rsid w:val="00F44C6D"/>
    <w:rsid w:val="00F45C3C"/>
    <w:rsid w:val="00F460D7"/>
    <w:rsid w:val="00F46177"/>
    <w:rsid w:val="00F47029"/>
    <w:rsid w:val="00F4704F"/>
    <w:rsid w:val="00F4766C"/>
    <w:rsid w:val="00F50770"/>
    <w:rsid w:val="00F507D1"/>
    <w:rsid w:val="00F51004"/>
    <w:rsid w:val="00F5158D"/>
    <w:rsid w:val="00F519CE"/>
    <w:rsid w:val="00F51ADA"/>
    <w:rsid w:val="00F51BC6"/>
    <w:rsid w:val="00F51E49"/>
    <w:rsid w:val="00F52C78"/>
    <w:rsid w:val="00F52DD6"/>
    <w:rsid w:val="00F53CC6"/>
    <w:rsid w:val="00F5536C"/>
    <w:rsid w:val="00F55744"/>
    <w:rsid w:val="00F607C5"/>
    <w:rsid w:val="00F60DEA"/>
    <w:rsid w:val="00F60FBB"/>
    <w:rsid w:val="00F61214"/>
    <w:rsid w:val="00F61EF2"/>
    <w:rsid w:val="00F6302A"/>
    <w:rsid w:val="00F63635"/>
    <w:rsid w:val="00F63F36"/>
    <w:rsid w:val="00F649DE"/>
    <w:rsid w:val="00F64C1E"/>
    <w:rsid w:val="00F64C2B"/>
    <w:rsid w:val="00F651BE"/>
    <w:rsid w:val="00F65DEF"/>
    <w:rsid w:val="00F66D98"/>
    <w:rsid w:val="00F67AEA"/>
    <w:rsid w:val="00F67C9A"/>
    <w:rsid w:val="00F67F53"/>
    <w:rsid w:val="00F703BE"/>
    <w:rsid w:val="00F708AB"/>
    <w:rsid w:val="00F70C28"/>
    <w:rsid w:val="00F70E15"/>
    <w:rsid w:val="00F711DF"/>
    <w:rsid w:val="00F71591"/>
    <w:rsid w:val="00F71ED5"/>
    <w:rsid w:val="00F71F69"/>
    <w:rsid w:val="00F72B72"/>
    <w:rsid w:val="00F73F18"/>
    <w:rsid w:val="00F741DB"/>
    <w:rsid w:val="00F74A9A"/>
    <w:rsid w:val="00F74BB9"/>
    <w:rsid w:val="00F74ED3"/>
    <w:rsid w:val="00F75430"/>
    <w:rsid w:val="00F75582"/>
    <w:rsid w:val="00F75670"/>
    <w:rsid w:val="00F75EA7"/>
    <w:rsid w:val="00F764D9"/>
    <w:rsid w:val="00F76EFA"/>
    <w:rsid w:val="00F772A2"/>
    <w:rsid w:val="00F7778D"/>
    <w:rsid w:val="00F804BE"/>
    <w:rsid w:val="00F81445"/>
    <w:rsid w:val="00F817CE"/>
    <w:rsid w:val="00F81B9B"/>
    <w:rsid w:val="00F81BE1"/>
    <w:rsid w:val="00F81F40"/>
    <w:rsid w:val="00F82F7B"/>
    <w:rsid w:val="00F83A1A"/>
    <w:rsid w:val="00F844BC"/>
    <w:rsid w:val="00F844EA"/>
    <w:rsid w:val="00F8456C"/>
    <w:rsid w:val="00F84D2F"/>
    <w:rsid w:val="00F8513A"/>
    <w:rsid w:val="00F85664"/>
    <w:rsid w:val="00F859D8"/>
    <w:rsid w:val="00F868F5"/>
    <w:rsid w:val="00F8785B"/>
    <w:rsid w:val="00F9056A"/>
    <w:rsid w:val="00F9078C"/>
    <w:rsid w:val="00F90E03"/>
    <w:rsid w:val="00F90F8D"/>
    <w:rsid w:val="00F92782"/>
    <w:rsid w:val="00F92839"/>
    <w:rsid w:val="00F92B0C"/>
    <w:rsid w:val="00F930F7"/>
    <w:rsid w:val="00F93AA9"/>
    <w:rsid w:val="00F947D9"/>
    <w:rsid w:val="00F94DC0"/>
    <w:rsid w:val="00F94E8E"/>
    <w:rsid w:val="00F95ADE"/>
    <w:rsid w:val="00F95F8E"/>
    <w:rsid w:val="00F9609F"/>
    <w:rsid w:val="00F960E2"/>
    <w:rsid w:val="00F9644C"/>
    <w:rsid w:val="00F96985"/>
    <w:rsid w:val="00F97838"/>
    <w:rsid w:val="00F97F17"/>
    <w:rsid w:val="00FA00C0"/>
    <w:rsid w:val="00FA0B9D"/>
    <w:rsid w:val="00FA18B7"/>
    <w:rsid w:val="00FA26E2"/>
    <w:rsid w:val="00FA2BB3"/>
    <w:rsid w:val="00FA3672"/>
    <w:rsid w:val="00FA38CF"/>
    <w:rsid w:val="00FA400B"/>
    <w:rsid w:val="00FA4542"/>
    <w:rsid w:val="00FA5673"/>
    <w:rsid w:val="00FB057D"/>
    <w:rsid w:val="00FB0D13"/>
    <w:rsid w:val="00FB12C7"/>
    <w:rsid w:val="00FB1EBD"/>
    <w:rsid w:val="00FB2943"/>
    <w:rsid w:val="00FB302A"/>
    <w:rsid w:val="00FB333C"/>
    <w:rsid w:val="00FB46B2"/>
    <w:rsid w:val="00FB46E3"/>
    <w:rsid w:val="00FB4C80"/>
    <w:rsid w:val="00FB6A6A"/>
    <w:rsid w:val="00FB6E58"/>
    <w:rsid w:val="00FB71B4"/>
    <w:rsid w:val="00FC11C9"/>
    <w:rsid w:val="00FC2597"/>
    <w:rsid w:val="00FC2919"/>
    <w:rsid w:val="00FC2C1E"/>
    <w:rsid w:val="00FC4BEF"/>
    <w:rsid w:val="00FC51BD"/>
    <w:rsid w:val="00FC5E45"/>
    <w:rsid w:val="00FC5F52"/>
    <w:rsid w:val="00FC6B65"/>
    <w:rsid w:val="00FC71F4"/>
    <w:rsid w:val="00FC7429"/>
    <w:rsid w:val="00FC77EB"/>
    <w:rsid w:val="00FD07F6"/>
    <w:rsid w:val="00FD16FA"/>
    <w:rsid w:val="00FD1EC8"/>
    <w:rsid w:val="00FD47ED"/>
    <w:rsid w:val="00FD4822"/>
    <w:rsid w:val="00FD5308"/>
    <w:rsid w:val="00FD5879"/>
    <w:rsid w:val="00FD58A1"/>
    <w:rsid w:val="00FD653B"/>
    <w:rsid w:val="00FD74DB"/>
    <w:rsid w:val="00FD7660"/>
    <w:rsid w:val="00FE03B2"/>
    <w:rsid w:val="00FE03B7"/>
    <w:rsid w:val="00FE0655"/>
    <w:rsid w:val="00FE0904"/>
    <w:rsid w:val="00FE0C79"/>
    <w:rsid w:val="00FE16B4"/>
    <w:rsid w:val="00FE1C1E"/>
    <w:rsid w:val="00FE2365"/>
    <w:rsid w:val="00FE2700"/>
    <w:rsid w:val="00FE27C4"/>
    <w:rsid w:val="00FE347F"/>
    <w:rsid w:val="00FE370C"/>
    <w:rsid w:val="00FE373C"/>
    <w:rsid w:val="00FE4597"/>
    <w:rsid w:val="00FE470C"/>
    <w:rsid w:val="00FE4A2A"/>
    <w:rsid w:val="00FE4AC5"/>
    <w:rsid w:val="00FE4C7B"/>
    <w:rsid w:val="00FE6348"/>
    <w:rsid w:val="00FE7336"/>
    <w:rsid w:val="00FE7519"/>
    <w:rsid w:val="00FE76AA"/>
    <w:rsid w:val="00FE76F3"/>
    <w:rsid w:val="00FE787C"/>
    <w:rsid w:val="00FF084F"/>
    <w:rsid w:val="00FF0DA7"/>
    <w:rsid w:val="00FF120F"/>
    <w:rsid w:val="00FF1FFC"/>
    <w:rsid w:val="00FF2047"/>
    <w:rsid w:val="00FF27F6"/>
    <w:rsid w:val="00FF2C04"/>
    <w:rsid w:val="00FF3049"/>
    <w:rsid w:val="00FF32A1"/>
    <w:rsid w:val="00FF45A5"/>
    <w:rsid w:val="00FF4EB4"/>
    <w:rsid w:val="00FF5A74"/>
    <w:rsid w:val="00FF5C91"/>
    <w:rsid w:val="00FF662F"/>
    <w:rsid w:val="00FF6678"/>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F55A1"/>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0"/>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A66F55"/>
    <w:pPr>
      <w:numPr>
        <w:ilvl w:val="1"/>
      </w:numPr>
      <w:pBdr>
        <w:top w:val="none" w:sz="0" w:space="0" w:color="auto"/>
      </w:pBdr>
      <w:spacing w:before="180"/>
      <w:outlineLvl w:val="1"/>
    </w:pPr>
    <w:rPr>
      <w:sz w:val="32"/>
      <w:szCs w:val="32"/>
    </w:rPr>
  </w:style>
  <w:style w:type="paragraph" w:styleId="3">
    <w:name w:val="heading 3"/>
    <w:basedOn w:val="2"/>
    <w:next w:val="a0"/>
    <w:qFormat/>
    <w:rsid w:val="00A66F55"/>
    <w:pPr>
      <w:numPr>
        <w:ilvl w:val="2"/>
      </w:numPr>
      <w:spacing w:before="120"/>
      <w:outlineLvl w:val="2"/>
    </w:pPr>
    <w:rPr>
      <w:sz w:val="28"/>
      <w:szCs w:val="28"/>
    </w:rPr>
  </w:style>
  <w:style w:type="paragraph" w:styleId="4">
    <w:name w:val="heading 4"/>
    <w:basedOn w:val="3"/>
    <w:next w:val="a0"/>
    <w:qFormat/>
    <w:rsid w:val="00A66F55"/>
    <w:pPr>
      <w:numPr>
        <w:ilvl w:val="3"/>
      </w:numPr>
      <w:outlineLvl w:val="3"/>
    </w:pPr>
    <w:rPr>
      <w:sz w:val="24"/>
      <w:szCs w:val="24"/>
    </w:rPr>
  </w:style>
  <w:style w:type="paragraph" w:styleId="5">
    <w:name w:val="heading 5"/>
    <w:basedOn w:val="4"/>
    <w:next w:val="a0"/>
    <w:qFormat/>
    <w:rsid w:val="00A66F55"/>
    <w:pPr>
      <w:numPr>
        <w:ilvl w:val="4"/>
      </w:numPr>
      <w:outlineLvl w:val="4"/>
    </w:pPr>
    <w:rPr>
      <w:sz w:val="22"/>
      <w:szCs w:val="22"/>
    </w:rPr>
  </w:style>
  <w:style w:type="paragraph" w:styleId="6">
    <w:name w:val="heading 6"/>
    <w:basedOn w:val="a0"/>
    <w:next w:val="a0"/>
    <w:qFormat/>
    <w:rsid w:val="00A66F55"/>
    <w:pPr>
      <w:keepNext/>
      <w:keepLines/>
      <w:numPr>
        <w:ilvl w:val="5"/>
        <w:numId w:val="1"/>
      </w:numPr>
      <w:spacing w:before="120"/>
      <w:outlineLvl w:val="5"/>
    </w:pPr>
    <w:rPr>
      <w:rFonts w:cs="Arial"/>
    </w:rPr>
  </w:style>
  <w:style w:type="paragraph" w:styleId="7">
    <w:name w:val="heading 7"/>
    <w:basedOn w:val="a0"/>
    <w:next w:val="a0"/>
    <w:qFormat/>
    <w:rsid w:val="00A66F55"/>
    <w:pPr>
      <w:keepNext/>
      <w:keepLines/>
      <w:numPr>
        <w:ilvl w:val="6"/>
        <w:numId w:val="1"/>
      </w:numPr>
      <w:spacing w:before="120"/>
      <w:outlineLvl w:val="6"/>
    </w:pPr>
    <w:rPr>
      <w:rFonts w:cs="Arial"/>
    </w:rPr>
  </w:style>
  <w:style w:type="paragraph" w:styleId="8">
    <w:name w:val="heading 8"/>
    <w:basedOn w:val="7"/>
    <w:next w:val="a0"/>
    <w:qFormat/>
    <w:rsid w:val="00A66F55"/>
    <w:pPr>
      <w:numPr>
        <w:ilvl w:val="7"/>
      </w:numPr>
      <w:outlineLvl w:val="7"/>
    </w:pPr>
  </w:style>
  <w:style w:type="paragraph" w:styleId="9">
    <w:name w:val="heading 9"/>
    <w:basedOn w:val="8"/>
    <w:next w:val="a0"/>
    <w:qFormat/>
    <w:rsid w:val="00A66F55"/>
    <w:pPr>
      <w:numPr>
        <w:ilvl w:val="8"/>
      </w:numPr>
      <w:outlineLvl w:val="8"/>
    </w:pPr>
  </w:style>
  <w:style w:type="character" w:default="1" w:styleId="a1">
    <w:name w:val="Default Paragraph Font"/>
    <w:uiPriority w:val="1"/>
    <w:semiHidden/>
    <w:unhideWhenUsed/>
    <w:rsid w:val="005F55A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F55A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21">
    <w:name w:val="index 2"/>
    <w:basedOn w:val="11"/>
    <w:semiHidden/>
    <w:rsid w:val="00A66F55"/>
    <w:pPr>
      <w:ind w:left="284"/>
    </w:pPr>
  </w:style>
  <w:style w:type="paragraph" w:styleId="11">
    <w:name w:val="index 1"/>
    <w:basedOn w:val="a0"/>
    <w:semiHidden/>
    <w:rsid w:val="00A66F55"/>
    <w:pPr>
      <w:keepLines/>
    </w:pPr>
  </w:style>
  <w:style w:type="paragraph" w:styleId="a5">
    <w:name w:val="Document Map"/>
    <w:basedOn w:val="a0"/>
    <w:semiHidden/>
    <w:rsid w:val="00A66F55"/>
    <w:pPr>
      <w:shd w:val="clear" w:color="auto" w:fill="000080"/>
    </w:pPr>
    <w:rPr>
      <w:rFonts w:ascii="Tahoma" w:hAnsi="Tahoma" w:cs="Tahoma"/>
    </w:rPr>
  </w:style>
  <w:style w:type="paragraph" w:styleId="22">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qFormat/>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A66F55"/>
    <w:rPr>
      <w:b/>
      <w:bCs/>
      <w:position w:val="6"/>
      <w:sz w:val="16"/>
      <w:szCs w:val="16"/>
    </w:rPr>
  </w:style>
  <w:style w:type="paragraph" w:styleId="ab">
    <w:name w:val="footnote text"/>
    <w:basedOn w:val="a0"/>
    <w:semiHidden/>
    <w:rsid w:val="00A66F55"/>
    <w:pPr>
      <w:keepLines/>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a0"/>
    <w:semiHidden/>
    <w:rsid w:val="00A66F55"/>
    <w:pPr>
      <w:ind w:left="1985" w:hanging="1985"/>
    </w:pPr>
  </w:style>
  <w:style w:type="paragraph" w:styleId="TOC7">
    <w:name w:val="toc 7"/>
    <w:basedOn w:val="TOC6"/>
    <w:next w:val="a0"/>
    <w:semiHidden/>
    <w:rsid w:val="00A66F55"/>
    <w:pPr>
      <w:ind w:left="2268" w:hanging="2268"/>
    </w:pPr>
  </w:style>
  <w:style w:type="paragraph" w:styleId="20">
    <w:name w:val="List Bullet 2"/>
    <w:basedOn w:val="a"/>
    <w:rsid w:val="00A66F55"/>
    <w:pPr>
      <w:numPr>
        <w:numId w:val="5"/>
      </w:numPr>
    </w:pPr>
  </w:style>
  <w:style w:type="paragraph" w:styleId="a">
    <w:name w:val="List Bullet"/>
    <w:basedOn w:val="ac"/>
    <w:rsid w:val="00A66F55"/>
    <w:pPr>
      <w:numPr>
        <w:numId w:val="4"/>
      </w:numPr>
    </w:pPr>
  </w:style>
  <w:style w:type="paragraph" w:styleId="30">
    <w:name w:val="List Bullet 3"/>
    <w:basedOn w:val="20"/>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3">
    <w:name w:val="List 2"/>
    <w:basedOn w:val="a7"/>
    <w:rsid w:val="00A66F55"/>
    <w:pPr>
      <w:ind w:left="851"/>
    </w:pPr>
  </w:style>
  <w:style w:type="paragraph" w:styleId="31">
    <w:name w:val="List 3"/>
    <w:basedOn w:val="23"/>
    <w:rsid w:val="00A66F55"/>
    <w:pPr>
      <w:ind w:left="1135"/>
    </w:pPr>
  </w:style>
  <w:style w:type="paragraph" w:styleId="41">
    <w:name w:val="List 4"/>
    <w:basedOn w:val="31"/>
    <w:rsid w:val="00A66F55"/>
    <w:pPr>
      <w:ind w:left="1418"/>
    </w:pPr>
  </w:style>
  <w:style w:type="paragraph" w:styleId="51">
    <w:name w:val="List 5"/>
    <w:basedOn w:val="41"/>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0"/>
    <w:rsid w:val="00A66F55"/>
    <w:pPr>
      <w:numPr>
        <w:numId w:val="7"/>
      </w:numPr>
    </w:pPr>
  </w:style>
  <w:style w:type="paragraph" w:styleId="50">
    <w:name w:val="List Bullet 5"/>
    <w:basedOn w:val="40"/>
    <w:rsid w:val="00A66F55"/>
    <w:pPr>
      <w:numPr>
        <w:numId w:val="3"/>
      </w:numPr>
    </w:pPr>
  </w:style>
  <w:style w:type="paragraph" w:styleId="ad">
    <w:name w:val="footer"/>
    <w:basedOn w:val="a8"/>
    <w:semiHidden/>
    <w:rsid w:val="00A66F55"/>
    <w:pPr>
      <w:jc w:val="center"/>
    </w:pPr>
    <w:rPr>
      <w:i/>
      <w:iCs/>
    </w:rPr>
  </w:style>
  <w:style w:type="paragraph" w:customStyle="1" w:styleId="Reference">
    <w:name w:val="Reference"/>
    <w:basedOn w:val="a0"/>
    <w:rsid w:val="00A66F55"/>
    <w:pPr>
      <w:numPr>
        <w:numId w:val="2"/>
      </w:numPr>
    </w:pPr>
  </w:style>
  <w:style w:type="paragraph" w:styleId="ae">
    <w:name w:val="Balloon Text"/>
    <w:basedOn w:val="a0"/>
    <w:semiHidden/>
    <w:rsid w:val="00A66F55"/>
    <w:rPr>
      <w:rFonts w:ascii="Tahoma" w:hAnsi="Tahoma" w:cs="Tahoma"/>
      <w:sz w:val="16"/>
      <w:szCs w:val="16"/>
    </w:rPr>
  </w:style>
  <w:style w:type="character" w:styleId="af">
    <w:name w:val="page number"/>
    <w:basedOn w:val="a1"/>
    <w:semiHidden/>
    <w:rsid w:val="00A66F55"/>
  </w:style>
  <w:style w:type="paragraph" w:styleId="ac">
    <w:name w:val="Body Text"/>
    <w:basedOn w:val="a0"/>
    <w:link w:val="af0"/>
    <w:rsid w:val="00A66F55"/>
  </w:style>
  <w:style w:type="character" w:styleId="af1">
    <w:name w:val="Hyperlink"/>
    <w:uiPriority w:val="99"/>
    <w:rsid w:val="00A66F55"/>
    <w:rPr>
      <w:color w:val="0000FF"/>
      <w:u w:val="single"/>
      <w:lang w:val="en-GB"/>
    </w:rPr>
  </w:style>
  <w:style w:type="character" w:styleId="af2">
    <w:name w:val="FollowedHyperlink"/>
    <w:semiHidden/>
    <w:rsid w:val="00A66F55"/>
    <w:rPr>
      <w:color w:val="FF0000"/>
      <w:u w:val="single"/>
    </w:rPr>
  </w:style>
  <w:style w:type="character" w:styleId="af3">
    <w:name w:val="annotation reference"/>
    <w:qFormat/>
    <w:rsid w:val="00A66F55"/>
    <w:rPr>
      <w:sz w:val="16"/>
      <w:szCs w:val="16"/>
    </w:rPr>
  </w:style>
  <w:style w:type="paragraph" w:styleId="af4">
    <w:name w:val="annotation text"/>
    <w:basedOn w:val="a0"/>
    <w:link w:val="af5"/>
    <w:qFormat/>
    <w:rsid w:val="00A66F55"/>
  </w:style>
  <w:style w:type="paragraph" w:styleId="af6">
    <w:name w:val="annotation subject"/>
    <w:basedOn w:val="af4"/>
    <w:next w:val="af4"/>
    <w:semiHidden/>
    <w:rsid w:val="00A66F55"/>
    <w:rPr>
      <w:b/>
      <w:bCs/>
    </w:rPr>
  </w:style>
  <w:style w:type="character" w:customStyle="1" w:styleId="10">
    <w:name w:val="标题 1 字符"/>
    <w:aliases w:val="H1 字符,h1 字符,Heading 1 3GPP 字符"/>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3"/>
    <w:link w:val="B2Char"/>
    <w:qFormat/>
    <w:rsid w:val="00A66F55"/>
    <w:pPr>
      <w:spacing w:after="180"/>
    </w:pPr>
  </w:style>
  <w:style w:type="paragraph" w:customStyle="1" w:styleId="B3">
    <w:name w:val="B3"/>
    <w:basedOn w:val="31"/>
    <w:link w:val="B3Char2"/>
    <w:qFormat/>
    <w:rsid w:val="00A66F55"/>
    <w:pPr>
      <w:spacing w:after="180"/>
    </w:pPr>
  </w:style>
  <w:style w:type="paragraph" w:customStyle="1" w:styleId="B4">
    <w:name w:val="B4"/>
    <w:basedOn w:val="41"/>
    <w:link w:val="B4Char"/>
    <w:qFormat/>
    <w:rsid w:val="00A66F55"/>
    <w:pPr>
      <w:spacing w:after="180"/>
    </w:pPr>
  </w:style>
  <w:style w:type="paragraph" w:customStyle="1" w:styleId="Proposal">
    <w:name w:val="Proposal"/>
    <w:basedOn w:val="a0"/>
    <w:link w:val="ProposalChar"/>
    <w:rsid w:val="00A66F55"/>
    <w:pPr>
      <w:numPr>
        <w:numId w:val="9"/>
      </w:numPr>
      <w:tabs>
        <w:tab w:val="left" w:pos="1701"/>
      </w:tabs>
    </w:pPr>
    <w:rPr>
      <w:b/>
      <w:bCs/>
    </w:rPr>
  </w:style>
  <w:style w:type="character" w:customStyle="1" w:styleId="af0">
    <w:name w:val="正文文本 字符"/>
    <w:link w:val="ac"/>
    <w:rsid w:val="00A66F55"/>
    <w:rPr>
      <w:rFonts w:ascii="Arial" w:hAnsi="Arial"/>
      <w:lang w:val="en-GB" w:eastAsia="zh-CN"/>
    </w:rPr>
  </w:style>
  <w:style w:type="paragraph" w:customStyle="1" w:styleId="B5">
    <w:name w:val="B5"/>
    <w:basedOn w:val="51"/>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ind w:left="1701" w:hanging="1701"/>
    </w:pPr>
  </w:style>
  <w:style w:type="paragraph" w:styleId="af7">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8">
    <w:name w:val="Table Grid"/>
    <w:basedOn w:val="a2"/>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0"/>
    <w:link w:val="afa"/>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b">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af5">
    <w:name w:val="批注文字 字符"/>
    <w:basedOn w:val="a1"/>
    <w:link w:val="af4"/>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afc">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10"/>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9"/>
    <w:link w:val="Cat-a-ProposalChar"/>
    <w:qFormat/>
    <w:rsid w:val="00C27354"/>
    <w:pPr>
      <w:numPr>
        <w:numId w:val="12"/>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9"/>
    <w:link w:val="Cat-X-ProposalChar"/>
    <w:qFormat/>
    <w:rsid w:val="00657BF7"/>
    <w:pPr>
      <w:numPr>
        <w:numId w:val="13"/>
      </w:numPr>
      <w:spacing w:line="257" w:lineRule="auto"/>
    </w:pPr>
    <w:rPr>
      <w:rFonts w:cstheme="minorHAnsi"/>
      <w:b/>
    </w:rPr>
  </w:style>
  <w:style w:type="character" w:customStyle="1" w:styleId="afa">
    <w:name w:val="列表段落 字符"/>
    <w:basedOn w:val="a1"/>
    <w:link w:val="af9"/>
    <w:uiPriority w:val="34"/>
    <w:rsid w:val="00C27354"/>
    <w:rPr>
      <w:rFonts w:asciiTheme="minorHAnsi" w:eastAsiaTheme="minorEastAsia" w:hAnsiTheme="minorHAnsi" w:cstheme="minorBidi"/>
      <w:sz w:val="22"/>
      <w:szCs w:val="22"/>
      <w:lang w:val="sv-SE"/>
    </w:rPr>
  </w:style>
  <w:style w:type="character" w:customStyle="1" w:styleId="Cat-a-ProposalChar">
    <w:name w:val="Cat-a-Proposal Char"/>
    <w:basedOn w:val="afa"/>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afa"/>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c"/>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9"/>
    <w:link w:val="Cat-c-ProposalChar"/>
    <w:qFormat/>
    <w:rsid w:val="0063292E"/>
    <w:pPr>
      <w:numPr>
        <w:numId w:val="14"/>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rsid w:val="00DE7440"/>
    <w:rPr>
      <w:rFonts w:ascii="Arial" w:hAnsi="Arial" w:cs="Arial"/>
      <w:b/>
      <w:bCs/>
      <w:noProof/>
      <w:sz w:val="18"/>
      <w:szCs w:val="18"/>
      <w:lang w:eastAsia="zh-CN"/>
    </w:rPr>
  </w:style>
  <w:style w:type="paragraph" w:customStyle="1" w:styleId="CRCoverPage">
    <w:name w:val="CR Cover Page"/>
    <w:link w:val="CRCoverPageZchn"/>
    <w:qFormat/>
    <w:rsid w:val="00DE7440"/>
    <w:pPr>
      <w:spacing w:after="120"/>
    </w:pPr>
    <w:rPr>
      <w:rFonts w:ascii="Arial" w:eastAsia="宋体" w:hAnsi="Arial"/>
      <w:lang w:val="en-GB"/>
    </w:rPr>
  </w:style>
  <w:style w:type="character" w:customStyle="1" w:styleId="CRCoverPageZchn">
    <w:name w:val="CR Cover Page Zchn"/>
    <w:link w:val="CRCoverPage"/>
    <w:qFormat/>
    <w:rsid w:val="00DE7440"/>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26B207D-EED9-48EA-BCF5-839962C47D17}">
  <ds:schemaRefs>
    <ds:schemaRef ds:uri="http://schemas.openxmlformats.org/officeDocument/2006/bibliography"/>
  </ds:schemaRefs>
</ds:datastoreItem>
</file>

<file path=customXml/itemProps4.xml><?xml version="1.0" encoding="utf-8"?>
<ds:datastoreItem xmlns:ds="http://schemas.openxmlformats.org/officeDocument/2006/customXml" ds:itemID="{28558638-C6B3-412A-BEC1-EA81910BA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3398</Words>
  <Characters>19373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22726</CharactersWithSpaces>
  <SharedDoc>false</SharedDoc>
  <HLinks>
    <vt:vector size="588" baseType="variant">
      <vt:variant>
        <vt:i4>1245235</vt:i4>
      </vt:variant>
      <vt:variant>
        <vt:i4>479</vt:i4>
      </vt:variant>
      <vt:variant>
        <vt:i4>0</vt:i4>
      </vt:variant>
      <vt:variant>
        <vt:i4>5</vt:i4>
      </vt:variant>
      <vt:variant>
        <vt:lpwstr/>
      </vt:variant>
      <vt:variant>
        <vt:lpwstr>_Toc47977195</vt:lpwstr>
      </vt:variant>
      <vt:variant>
        <vt:i4>1179699</vt:i4>
      </vt:variant>
      <vt:variant>
        <vt:i4>476</vt:i4>
      </vt:variant>
      <vt:variant>
        <vt:i4>0</vt:i4>
      </vt:variant>
      <vt:variant>
        <vt:i4>5</vt:i4>
      </vt:variant>
      <vt:variant>
        <vt:lpwstr/>
      </vt:variant>
      <vt:variant>
        <vt:lpwstr>_Toc47977194</vt:lpwstr>
      </vt:variant>
      <vt:variant>
        <vt:i4>1376307</vt:i4>
      </vt:variant>
      <vt:variant>
        <vt:i4>473</vt:i4>
      </vt:variant>
      <vt:variant>
        <vt:i4>0</vt:i4>
      </vt:variant>
      <vt:variant>
        <vt:i4>5</vt:i4>
      </vt:variant>
      <vt:variant>
        <vt:lpwstr/>
      </vt:variant>
      <vt:variant>
        <vt:lpwstr>_Toc47977193</vt:lpwstr>
      </vt:variant>
      <vt:variant>
        <vt:i4>1310771</vt:i4>
      </vt:variant>
      <vt:variant>
        <vt:i4>464</vt:i4>
      </vt:variant>
      <vt:variant>
        <vt:i4>0</vt:i4>
      </vt:variant>
      <vt:variant>
        <vt:i4>5</vt:i4>
      </vt:variant>
      <vt:variant>
        <vt:lpwstr/>
      </vt:variant>
      <vt:variant>
        <vt:lpwstr>_Toc47977192</vt:lpwstr>
      </vt:variant>
      <vt:variant>
        <vt:i4>1507379</vt:i4>
      </vt:variant>
      <vt:variant>
        <vt:i4>461</vt:i4>
      </vt:variant>
      <vt:variant>
        <vt:i4>0</vt:i4>
      </vt:variant>
      <vt:variant>
        <vt:i4>5</vt:i4>
      </vt:variant>
      <vt:variant>
        <vt:lpwstr/>
      </vt:variant>
      <vt:variant>
        <vt:lpwstr>_Toc47977191</vt:lpwstr>
      </vt:variant>
      <vt:variant>
        <vt:i4>1441843</vt:i4>
      </vt:variant>
      <vt:variant>
        <vt:i4>458</vt:i4>
      </vt:variant>
      <vt:variant>
        <vt:i4>0</vt:i4>
      </vt:variant>
      <vt:variant>
        <vt:i4>5</vt:i4>
      </vt:variant>
      <vt:variant>
        <vt:lpwstr/>
      </vt:variant>
      <vt:variant>
        <vt:lpwstr>_Toc47977190</vt:lpwstr>
      </vt:variant>
      <vt:variant>
        <vt:i4>2031666</vt:i4>
      </vt:variant>
      <vt:variant>
        <vt:i4>449</vt:i4>
      </vt:variant>
      <vt:variant>
        <vt:i4>0</vt:i4>
      </vt:variant>
      <vt:variant>
        <vt:i4>5</vt:i4>
      </vt:variant>
      <vt:variant>
        <vt:lpwstr/>
      </vt:variant>
      <vt:variant>
        <vt:lpwstr>_Toc47977189</vt:lpwstr>
      </vt:variant>
      <vt:variant>
        <vt:i4>1966130</vt:i4>
      </vt:variant>
      <vt:variant>
        <vt:i4>446</vt:i4>
      </vt:variant>
      <vt:variant>
        <vt:i4>0</vt:i4>
      </vt:variant>
      <vt:variant>
        <vt:i4>5</vt:i4>
      </vt:variant>
      <vt:variant>
        <vt:lpwstr/>
      </vt:variant>
      <vt:variant>
        <vt:lpwstr>_Toc47977188</vt:lpwstr>
      </vt:variant>
      <vt:variant>
        <vt:i4>1114162</vt:i4>
      </vt:variant>
      <vt:variant>
        <vt:i4>443</vt:i4>
      </vt:variant>
      <vt:variant>
        <vt:i4>0</vt:i4>
      </vt:variant>
      <vt:variant>
        <vt:i4>5</vt:i4>
      </vt:variant>
      <vt:variant>
        <vt:lpwstr/>
      </vt:variant>
      <vt:variant>
        <vt:lpwstr>_Toc47977187</vt:lpwstr>
      </vt:variant>
      <vt:variant>
        <vt:i4>1048626</vt:i4>
      </vt:variant>
      <vt:variant>
        <vt:i4>440</vt:i4>
      </vt:variant>
      <vt:variant>
        <vt:i4>0</vt:i4>
      </vt:variant>
      <vt:variant>
        <vt:i4>5</vt:i4>
      </vt:variant>
      <vt:variant>
        <vt:lpwstr/>
      </vt:variant>
      <vt:variant>
        <vt:lpwstr>_Toc47977186</vt:lpwstr>
      </vt:variant>
      <vt:variant>
        <vt:i4>1245234</vt:i4>
      </vt:variant>
      <vt:variant>
        <vt:i4>437</vt:i4>
      </vt:variant>
      <vt:variant>
        <vt:i4>0</vt:i4>
      </vt:variant>
      <vt:variant>
        <vt:i4>5</vt:i4>
      </vt:variant>
      <vt:variant>
        <vt:lpwstr/>
      </vt:variant>
      <vt:variant>
        <vt:lpwstr>_Toc47977185</vt:lpwstr>
      </vt:variant>
      <vt:variant>
        <vt:i4>1179698</vt:i4>
      </vt:variant>
      <vt:variant>
        <vt:i4>434</vt:i4>
      </vt:variant>
      <vt:variant>
        <vt:i4>0</vt:i4>
      </vt:variant>
      <vt:variant>
        <vt:i4>5</vt:i4>
      </vt:variant>
      <vt:variant>
        <vt:lpwstr/>
      </vt:variant>
      <vt:variant>
        <vt:lpwstr>_Toc47977184</vt:lpwstr>
      </vt:variant>
      <vt:variant>
        <vt:i4>1376306</vt:i4>
      </vt:variant>
      <vt:variant>
        <vt:i4>431</vt:i4>
      </vt:variant>
      <vt:variant>
        <vt:i4>0</vt:i4>
      </vt:variant>
      <vt:variant>
        <vt:i4>5</vt:i4>
      </vt:variant>
      <vt:variant>
        <vt:lpwstr/>
      </vt:variant>
      <vt:variant>
        <vt:lpwstr>_Toc47977183</vt:lpwstr>
      </vt:variant>
      <vt:variant>
        <vt:i4>1310770</vt:i4>
      </vt:variant>
      <vt:variant>
        <vt:i4>428</vt:i4>
      </vt:variant>
      <vt:variant>
        <vt:i4>0</vt:i4>
      </vt:variant>
      <vt:variant>
        <vt:i4>5</vt:i4>
      </vt:variant>
      <vt:variant>
        <vt:lpwstr/>
      </vt:variant>
      <vt:variant>
        <vt:lpwstr>_Toc47977182</vt:lpwstr>
      </vt:variant>
      <vt:variant>
        <vt:i4>1507378</vt:i4>
      </vt:variant>
      <vt:variant>
        <vt:i4>425</vt:i4>
      </vt:variant>
      <vt:variant>
        <vt:i4>0</vt:i4>
      </vt:variant>
      <vt:variant>
        <vt:i4>5</vt:i4>
      </vt:variant>
      <vt:variant>
        <vt:lpwstr/>
      </vt:variant>
      <vt:variant>
        <vt:lpwstr>_Toc47977181</vt:lpwstr>
      </vt:variant>
      <vt:variant>
        <vt:i4>1441842</vt:i4>
      </vt:variant>
      <vt:variant>
        <vt:i4>422</vt:i4>
      </vt:variant>
      <vt:variant>
        <vt:i4>0</vt:i4>
      </vt:variant>
      <vt:variant>
        <vt:i4>5</vt:i4>
      </vt:variant>
      <vt:variant>
        <vt:lpwstr/>
      </vt:variant>
      <vt:variant>
        <vt:lpwstr>_Toc47977180</vt:lpwstr>
      </vt:variant>
      <vt:variant>
        <vt:i4>2031677</vt:i4>
      </vt:variant>
      <vt:variant>
        <vt:i4>419</vt:i4>
      </vt:variant>
      <vt:variant>
        <vt:i4>0</vt:i4>
      </vt:variant>
      <vt:variant>
        <vt:i4>5</vt:i4>
      </vt:variant>
      <vt:variant>
        <vt:lpwstr/>
      </vt:variant>
      <vt:variant>
        <vt:lpwstr>_Toc47977179</vt:lpwstr>
      </vt:variant>
      <vt:variant>
        <vt:i4>1966141</vt:i4>
      </vt:variant>
      <vt:variant>
        <vt:i4>416</vt:i4>
      </vt:variant>
      <vt:variant>
        <vt:i4>0</vt:i4>
      </vt:variant>
      <vt:variant>
        <vt:i4>5</vt:i4>
      </vt:variant>
      <vt:variant>
        <vt:lpwstr/>
      </vt:variant>
      <vt:variant>
        <vt:lpwstr>_Toc47977178</vt:lpwstr>
      </vt:variant>
      <vt:variant>
        <vt:i4>1114173</vt:i4>
      </vt:variant>
      <vt:variant>
        <vt:i4>413</vt:i4>
      </vt:variant>
      <vt:variant>
        <vt:i4>0</vt:i4>
      </vt:variant>
      <vt:variant>
        <vt:i4>5</vt:i4>
      </vt:variant>
      <vt:variant>
        <vt:lpwstr/>
      </vt:variant>
      <vt:variant>
        <vt:lpwstr>_Toc47977177</vt:lpwstr>
      </vt:variant>
      <vt:variant>
        <vt:i4>1048637</vt:i4>
      </vt:variant>
      <vt:variant>
        <vt:i4>410</vt:i4>
      </vt:variant>
      <vt:variant>
        <vt:i4>0</vt:i4>
      </vt:variant>
      <vt:variant>
        <vt:i4>5</vt:i4>
      </vt:variant>
      <vt:variant>
        <vt:lpwstr/>
      </vt:variant>
      <vt:variant>
        <vt:lpwstr>_Toc47977176</vt:lpwstr>
      </vt:variant>
      <vt:variant>
        <vt:i4>1245245</vt:i4>
      </vt:variant>
      <vt:variant>
        <vt:i4>407</vt:i4>
      </vt:variant>
      <vt:variant>
        <vt:i4>0</vt:i4>
      </vt:variant>
      <vt:variant>
        <vt:i4>5</vt:i4>
      </vt:variant>
      <vt:variant>
        <vt:lpwstr/>
      </vt:variant>
      <vt:variant>
        <vt:lpwstr>_Toc47977175</vt:lpwstr>
      </vt:variant>
      <vt:variant>
        <vt:i4>1179709</vt:i4>
      </vt:variant>
      <vt:variant>
        <vt:i4>404</vt:i4>
      </vt:variant>
      <vt:variant>
        <vt:i4>0</vt:i4>
      </vt:variant>
      <vt:variant>
        <vt:i4>5</vt:i4>
      </vt:variant>
      <vt:variant>
        <vt:lpwstr/>
      </vt:variant>
      <vt:variant>
        <vt:lpwstr>_Toc47977174</vt:lpwstr>
      </vt:variant>
      <vt:variant>
        <vt:i4>1376317</vt:i4>
      </vt:variant>
      <vt:variant>
        <vt:i4>401</vt:i4>
      </vt:variant>
      <vt:variant>
        <vt:i4>0</vt:i4>
      </vt:variant>
      <vt:variant>
        <vt:i4>5</vt:i4>
      </vt:variant>
      <vt:variant>
        <vt:lpwstr/>
      </vt:variant>
      <vt:variant>
        <vt:lpwstr>_Toc47977173</vt:lpwstr>
      </vt:variant>
      <vt:variant>
        <vt:i4>1310781</vt:i4>
      </vt:variant>
      <vt:variant>
        <vt:i4>398</vt:i4>
      </vt:variant>
      <vt:variant>
        <vt:i4>0</vt:i4>
      </vt:variant>
      <vt:variant>
        <vt:i4>5</vt:i4>
      </vt:variant>
      <vt:variant>
        <vt:lpwstr/>
      </vt:variant>
      <vt:variant>
        <vt:lpwstr>_Toc47977172</vt:lpwstr>
      </vt:variant>
      <vt:variant>
        <vt:i4>1507389</vt:i4>
      </vt:variant>
      <vt:variant>
        <vt:i4>395</vt:i4>
      </vt:variant>
      <vt:variant>
        <vt:i4>0</vt:i4>
      </vt:variant>
      <vt:variant>
        <vt:i4>5</vt:i4>
      </vt:variant>
      <vt:variant>
        <vt:lpwstr/>
      </vt:variant>
      <vt:variant>
        <vt:lpwstr>_Toc47977171</vt:lpwstr>
      </vt:variant>
      <vt:variant>
        <vt:i4>1441853</vt:i4>
      </vt:variant>
      <vt:variant>
        <vt:i4>392</vt:i4>
      </vt:variant>
      <vt:variant>
        <vt:i4>0</vt:i4>
      </vt:variant>
      <vt:variant>
        <vt:i4>5</vt:i4>
      </vt:variant>
      <vt:variant>
        <vt:lpwstr/>
      </vt:variant>
      <vt:variant>
        <vt:lpwstr>_Toc47977170</vt:lpwstr>
      </vt:variant>
      <vt:variant>
        <vt:i4>2031676</vt:i4>
      </vt:variant>
      <vt:variant>
        <vt:i4>389</vt:i4>
      </vt:variant>
      <vt:variant>
        <vt:i4>0</vt:i4>
      </vt:variant>
      <vt:variant>
        <vt:i4>5</vt:i4>
      </vt:variant>
      <vt:variant>
        <vt:lpwstr/>
      </vt:variant>
      <vt:variant>
        <vt:lpwstr>_Toc47977169</vt:lpwstr>
      </vt:variant>
      <vt:variant>
        <vt:i4>1966140</vt:i4>
      </vt:variant>
      <vt:variant>
        <vt:i4>386</vt:i4>
      </vt:variant>
      <vt:variant>
        <vt:i4>0</vt:i4>
      </vt:variant>
      <vt:variant>
        <vt:i4>5</vt:i4>
      </vt:variant>
      <vt:variant>
        <vt:lpwstr/>
      </vt:variant>
      <vt:variant>
        <vt:lpwstr>_Toc47977168</vt:lpwstr>
      </vt:variant>
      <vt:variant>
        <vt:i4>1114172</vt:i4>
      </vt:variant>
      <vt:variant>
        <vt:i4>383</vt:i4>
      </vt:variant>
      <vt:variant>
        <vt:i4>0</vt:i4>
      </vt:variant>
      <vt:variant>
        <vt:i4>5</vt:i4>
      </vt:variant>
      <vt:variant>
        <vt:lpwstr/>
      </vt:variant>
      <vt:variant>
        <vt:lpwstr>_Toc47977167</vt:lpwstr>
      </vt:variant>
      <vt:variant>
        <vt:i4>1048636</vt:i4>
      </vt:variant>
      <vt:variant>
        <vt:i4>380</vt:i4>
      </vt:variant>
      <vt:variant>
        <vt:i4>0</vt:i4>
      </vt:variant>
      <vt:variant>
        <vt:i4>5</vt:i4>
      </vt:variant>
      <vt:variant>
        <vt:lpwstr/>
      </vt:variant>
      <vt:variant>
        <vt:lpwstr>_Toc47977166</vt:lpwstr>
      </vt:variant>
      <vt:variant>
        <vt:i4>1245244</vt:i4>
      </vt:variant>
      <vt:variant>
        <vt:i4>377</vt:i4>
      </vt:variant>
      <vt:variant>
        <vt:i4>0</vt:i4>
      </vt:variant>
      <vt:variant>
        <vt:i4>5</vt:i4>
      </vt:variant>
      <vt:variant>
        <vt:lpwstr/>
      </vt:variant>
      <vt:variant>
        <vt:lpwstr>_Toc47977165</vt:lpwstr>
      </vt:variant>
      <vt:variant>
        <vt:i4>1179708</vt:i4>
      </vt:variant>
      <vt:variant>
        <vt:i4>374</vt:i4>
      </vt:variant>
      <vt:variant>
        <vt:i4>0</vt:i4>
      </vt:variant>
      <vt:variant>
        <vt:i4>5</vt:i4>
      </vt:variant>
      <vt:variant>
        <vt:lpwstr/>
      </vt:variant>
      <vt:variant>
        <vt:lpwstr>_Toc47977164</vt:lpwstr>
      </vt:variant>
      <vt:variant>
        <vt:i4>1376316</vt:i4>
      </vt:variant>
      <vt:variant>
        <vt:i4>371</vt:i4>
      </vt:variant>
      <vt:variant>
        <vt:i4>0</vt:i4>
      </vt:variant>
      <vt:variant>
        <vt:i4>5</vt:i4>
      </vt:variant>
      <vt:variant>
        <vt:lpwstr/>
      </vt:variant>
      <vt:variant>
        <vt:lpwstr>_Toc47977163</vt:lpwstr>
      </vt:variant>
      <vt:variant>
        <vt:i4>1310780</vt:i4>
      </vt:variant>
      <vt:variant>
        <vt:i4>368</vt:i4>
      </vt:variant>
      <vt:variant>
        <vt:i4>0</vt:i4>
      </vt:variant>
      <vt:variant>
        <vt:i4>5</vt:i4>
      </vt:variant>
      <vt:variant>
        <vt:lpwstr/>
      </vt:variant>
      <vt:variant>
        <vt:lpwstr>_Toc47977162</vt:lpwstr>
      </vt:variant>
      <vt:variant>
        <vt:i4>1507388</vt:i4>
      </vt:variant>
      <vt:variant>
        <vt:i4>365</vt:i4>
      </vt:variant>
      <vt:variant>
        <vt:i4>0</vt:i4>
      </vt:variant>
      <vt:variant>
        <vt:i4>5</vt:i4>
      </vt:variant>
      <vt:variant>
        <vt:lpwstr/>
      </vt:variant>
      <vt:variant>
        <vt:lpwstr>_Toc47977161</vt:lpwstr>
      </vt:variant>
      <vt:variant>
        <vt:i4>1441852</vt:i4>
      </vt:variant>
      <vt:variant>
        <vt:i4>362</vt:i4>
      </vt:variant>
      <vt:variant>
        <vt:i4>0</vt:i4>
      </vt:variant>
      <vt:variant>
        <vt:i4>5</vt:i4>
      </vt:variant>
      <vt:variant>
        <vt:lpwstr/>
      </vt:variant>
      <vt:variant>
        <vt:lpwstr>_Toc47977160</vt:lpwstr>
      </vt:variant>
      <vt:variant>
        <vt:i4>2031679</vt:i4>
      </vt:variant>
      <vt:variant>
        <vt:i4>359</vt:i4>
      </vt:variant>
      <vt:variant>
        <vt:i4>0</vt:i4>
      </vt:variant>
      <vt:variant>
        <vt:i4>5</vt:i4>
      </vt:variant>
      <vt:variant>
        <vt:lpwstr/>
      </vt:variant>
      <vt:variant>
        <vt:lpwstr>_Toc47977159</vt:lpwstr>
      </vt:variant>
      <vt:variant>
        <vt:i4>1966143</vt:i4>
      </vt:variant>
      <vt:variant>
        <vt:i4>356</vt:i4>
      </vt:variant>
      <vt:variant>
        <vt:i4>0</vt:i4>
      </vt:variant>
      <vt:variant>
        <vt:i4>5</vt:i4>
      </vt:variant>
      <vt:variant>
        <vt:lpwstr/>
      </vt:variant>
      <vt:variant>
        <vt:lpwstr>_Toc47977158</vt:lpwstr>
      </vt:variant>
      <vt:variant>
        <vt:i4>1114175</vt:i4>
      </vt:variant>
      <vt:variant>
        <vt:i4>353</vt:i4>
      </vt:variant>
      <vt:variant>
        <vt:i4>0</vt:i4>
      </vt:variant>
      <vt:variant>
        <vt:i4>5</vt:i4>
      </vt:variant>
      <vt:variant>
        <vt:lpwstr/>
      </vt:variant>
      <vt:variant>
        <vt:lpwstr>_Toc47977157</vt:lpwstr>
      </vt:variant>
      <vt:variant>
        <vt:i4>1048639</vt:i4>
      </vt:variant>
      <vt:variant>
        <vt:i4>350</vt:i4>
      </vt:variant>
      <vt:variant>
        <vt:i4>0</vt:i4>
      </vt:variant>
      <vt:variant>
        <vt:i4>5</vt:i4>
      </vt:variant>
      <vt:variant>
        <vt:lpwstr/>
      </vt:variant>
      <vt:variant>
        <vt:lpwstr>_Toc47977156</vt:lpwstr>
      </vt:variant>
      <vt:variant>
        <vt:i4>1245247</vt:i4>
      </vt:variant>
      <vt:variant>
        <vt:i4>347</vt:i4>
      </vt:variant>
      <vt:variant>
        <vt:i4>0</vt:i4>
      </vt:variant>
      <vt:variant>
        <vt:i4>5</vt:i4>
      </vt:variant>
      <vt:variant>
        <vt:lpwstr/>
      </vt:variant>
      <vt:variant>
        <vt:lpwstr>_Toc47977155</vt:lpwstr>
      </vt:variant>
      <vt:variant>
        <vt:i4>1179711</vt:i4>
      </vt:variant>
      <vt:variant>
        <vt:i4>344</vt:i4>
      </vt:variant>
      <vt:variant>
        <vt:i4>0</vt:i4>
      </vt:variant>
      <vt:variant>
        <vt:i4>5</vt:i4>
      </vt:variant>
      <vt:variant>
        <vt:lpwstr/>
      </vt:variant>
      <vt:variant>
        <vt:lpwstr>_Toc47977154</vt:lpwstr>
      </vt:variant>
      <vt:variant>
        <vt:i4>1376319</vt:i4>
      </vt:variant>
      <vt:variant>
        <vt:i4>341</vt:i4>
      </vt:variant>
      <vt:variant>
        <vt:i4>0</vt:i4>
      </vt:variant>
      <vt:variant>
        <vt:i4>5</vt:i4>
      </vt:variant>
      <vt:variant>
        <vt:lpwstr/>
      </vt:variant>
      <vt:variant>
        <vt:lpwstr>_Toc47977153</vt:lpwstr>
      </vt:variant>
      <vt:variant>
        <vt:i4>1310783</vt:i4>
      </vt:variant>
      <vt:variant>
        <vt:i4>338</vt:i4>
      </vt:variant>
      <vt:variant>
        <vt:i4>0</vt:i4>
      </vt:variant>
      <vt:variant>
        <vt:i4>5</vt:i4>
      </vt:variant>
      <vt:variant>
        <vt:lpwstr/>
      </vt:variant>
      <vt:variant>
        <vt:lpwstr>_Toc47977152</vt:lpwstr>
      </vt:variant>
      <vt:variant>
        <vt:i4>1507391</vt:i4>
      </vt:variant>
      <vt:variant>
        <vt:i4>335</vt:i4>
      </vt:variant>
      <vt:variant>
        <vt:i4>0</vt:i4>
      </vt:variant>
      <vt:variant>
        <vt:i4>5</vt:i4>
      </vt:variant>
      <vt:variant>
        <vt:lpwstr/>
      </vt:variant>
      <vt:variant>
        <vt:lpwstr>_Toc47977151</vt:lpwstr>
      </vt:variant>
      <vt:variant>
        <vt:i4>1441855</vt:i4>
      </vt:variant>
      <vt:variant>
        <vt:i4>332</vt:i4>
      </vt:variant>
      <vt:variant>
        <vt:i4>0</vt:i4>
      </vt:variant>
      <vt:variant>
        <vt:i4>5</vt:i4>
      </vt:variant>
      <vt:variant>
        <vt:lpwstr/>
      </vt:variant>
      <vt:variant>
        <vt:lpwstr>_Toc47977150</vt:lpwstr>
      </vt:variant>
      <vt:variant>
        <vt:i4>2031678</vt:i4>
      </vt:variant>
      <vt:variant>
        <vt:i4>329</vt:i4>
      </vt:variant>
      <vt:variant>
        <vt:i4>0</vt:i4>
      </vt:variant>
      <vt:variant>
        <vt:i4>5</vt:i4>
      </vt:variant>
      <vt:variant>
        <vt:lpwstr/>
      </vt:variant>
      <vt:variant>
        <vt:lpwstr>_Toc47977149</vt:lpwstr>
      </vt:variant>
      <vt:variant>
        <vt:i4>1966142</vt:i4>
      </vt:variant>
      <vt:variant>
        <vt:i4>326</vt:i4>
      </vt:variant>
      <vt:variant>
        <vt:i4>0</vt:i4>
      </vt:variant>
      <vt:variant>
        <vt:i4>5</vt:i4>
      </vt:variant>
      <vt:variant>
        <vt:lpwstr/>
      </vt:variant>
      <vt:variant>
        <vt:lpwstr>_Toc47977148</vt:lpwstr>
      </vt:variant>
      <vt:variant>
        <vt:i4>1114174</vt:i4>
      </vt:variant>
      <vt:variant>
        <vt:i4>323</vt:i4>
      </vt:variant>
      <vt:variant>
        <vt:i4>0</vt:i4>
      </vt:variant>
      <vt:variant>
        <vt:i4>5</vt:i4>
      </vt:variant>
      <vt:variant>
        <vt:lpwstr/>
      </vt:variant>
      <vt:variant>
        <vt:lpwstr>_Toc47977147</vt:lpwstr>
      </vt:variant>
      <vt:variant>
        <vt:i4>1048638</vt:i4>
      </vt:variant>
      <vt:variant>
        <vt:i4>320</vt:i4>
      </vt:variant>
      <vt:variant>
        <vt:i4>0</vt:i4>
      </vt:variant>
      <vt:variant>
        <vt:i4>5</vt:i4>
      </vt:variant>
      <vt:variant>
        <vt:lpwstr/>
      </vt:variant>
      <vt:variant>
        <vt:lpwstr>_Toc47977146</vt:lpwstr>
      </vt:variant>
      <vt:variant>
        <vt:i4>1245246</vt:i4>
      </vt:variant>
      <vt:variant>
        <vt:i4>317</vt:i4>
      </vt:variant>
      <vt:variant>
        <vt:i4>0</vt:i4>
      </vt:variant>
      <vt:variant>
        <vt:i4>5</vt:i4>
      </vt:variant>
      <vt:variant>
        <vt:lpwstr/>
      </vt:variant>
      <vt:variant>
        <vt:lpwstr>_Toc47977145</vt:lpwstr>
      </vt:variant>
      <vt:variant>
        <vt:i4>1179710</vt:i4>
      </vt:variant>
      <vt:variant>
        <vt:i4>314</vt:i4>
      </vt:variant>
      <vt:variant>
        <vt:i4>0</vt:i4>
      </vt:variant>
      <vt:variant>
        <vt:i4>5</vt:i4>
      </vt:variant>
      <vt:variant>
        <vt:lpwstr/>
      </vt:variant>
      <vt:variant>
        <vt:lpwstr>_Toc47977144</vt:lpwstr>
      </vt:variant>
      <vt:variant>
        <vt:i4>1376318</vt:i4>
      </vt:variant>
      <vt:variant>
        <vt:i4>311</vt:i4>
      </vt:variant>
      <vt:variant>
        <vt:i4>0</vt:i4>
      </vt:variant>
      <vt:variant>
        <vt:i4>5</vt:i4>
      </vt:variant>
      <vt:variant>
        <vt:lpwstr/>
      </vt:variant>
      <vt:variant>
        <vt:lpwstr>_Toc47977143</vt:lpwstr>
      </vt:variant>
      <vt:variant>
        <vt:i4>1310782</vt:i4>
      </vt:variant>
      <vt:variant>
        <vt:i4>308</vt:i4>
      </vt:variant>
      <vt:variant>
        <vt:i4>0</vt:i4>
      </vt:variant>
      <vt:variant>
        <vt:i4>5</vt:i4>
      </vt:variant>
      <vt:variant>
        <vt:lpwstr/>
      </vt:variant>
      <vt:variant>
        <vt:lpwstr>_Toc47977142</vt:lpwstr>
      </vt:variant>
      <vt:variant>
        <vt:i4>1507390</vt:i4>
      </vt:variant>
      <vt:variant>
        <vt:i4>305</vt:i4>
      </vt:variant>
      <vt:variant>
        <vt:i4>0</vt:i4>
      </vt:variant>
      <vt:variant>
        <vt:i4>5</vt:i4>
      </vt:variant>
      <vt:variant>
        <vt:lpwstr/>
      </vt:variant>
      <vt:variant>
        <vt:lpwstr>_Toc47977141</vt:lpwstr>
      </vt:variant>
      <vt:variant>
        <vt:i4>1441854</vt:i4>
      </vt:variant>
      <vt:variant>
        <vt:i4>302</vt:i4>
      </vt:variant>
      <vt:variant>
        <vt:i4>0</vt:i4>
      </vt:variant>
      <vt:variant>
        <vt:i4>5</vt:i4>
      </vt:variant>
      <vt:variant>
        <vt:lpwstr/>
      </vt:variant>
      <vt:variant>
        <vt:lpwstr>_Toc47977140</vt:lpwstr>
      </vt:variant>
      <vt:variant>
        <vt:i4>2031673</vt:i4>
      </vt:variant>
      <vt:variant>
        <vt:i4>299</vt:i4>
      </vt:variant>
      <vt:variant>
        <vt:i4>0</vt:i4>
      </vt:variant>
      <vt:variant>
        <vt:i4>5</vt:i4>
      </vt:variant>
      <vt:variant>
        <vt:lpwstr/>
      </vt:variant>
      <vt:variant>
        <vt:lpwstr>_Toc47977139</vt:lpwstr>
      </vt:variant>
      <vt:variant>
        <vt:i4>1966137</vt:i4>
      </vt:variant>
      <vt:variant>
        <vt:i4>296</vt:i4>
      </vt:variant>
      <vt:variant>
        <vt:i4>0</vt:i4>
      </vt:variant>
      <vt:variant>
        <vt:i4>5</vt:i4>
      </vt:variant>
      <vt:variant>
        <vt:lpwstr/>
      </vt:variant>
      <vt:variant>
        <vt:lpwstr>_Toc47977138</vt:lpwstr>
      </vt:variant>
      <vt:variant>
        <vt:i4>1114169</vt:i4>
      </vt:variant>
      <vt:variant>
        <vt:i4>293</vt:i4>
      </vt:variant>
      <vt:variant>
        <vt:i4>0</vt:i4>
      </vt:variant>
      <vt:variant>
        <vt:i4>5</vt:i4>
      </vt:variant>
      <vt:variant>
        <vt:lpwstr/>
      </vt:variant>
      <vt:variant>
        <vt:lpwstr>_Toc47977137</vt:lpwstr>
      </vt:variant>
      <vt:variant>
        <vt:i4>1048633</vt:i4>
      </vt:variant>
      <vt:variant>
        <vt:i4>290</vt:i4>
      </vt:variant>
      <vt:variant>
        <vt:i4>0</vt:i4>
      </vt:variant>
      <vt:variant>
        <vt:i4>5</vt:i4>
      </vt:variant>
      <vt:variant>
        <vt:lpwstr/>
      </vt:variant>
      <vt:variant>
        <vt:lpwstr>_Toc47977136</vt:lpwstr>
      </vt:variant>
      <vt:variant>
        <vt:i4>1245241</vt:i4>
      </vt:variant>
      <vt:variant>
        <vt:i4>287</vt:i4>
      </vt:variant>
      <vt:variant>
        <vt:i4>0</vt:i4>
      </vt:variant>
      <vt:variant>
        <vt:i4>5</vt:i4>
      </vt:variant>
      <vt:variant>
        <vt:lpwstr/>
      </vt:variant>
      <vt:variant>
        <vt:lpwstr>_Toc47977135</vt:lpwstr>
      </vt:variant>
      <vt:variant>
        <vt:i4>1179705</vt:i4>
      </vt:variant>
      <vt:variant>
        <vt:i4>284</vt:i4>
      </vt:variant>
      <vt:variant>
        <vt:i4>0</vt:i4>
      </vt:variant>
      <vt:variant>
        <vt:i4>5</vt:i4>
      </vt:variant>
      <vt:variant>
        <vt:lpwstr/>
      </vt:variant>
      <vt:variant>
        <vt:lpwstr>_Toc47977134</vt:lpwstr>
      </vt:variant>
      <vt:variant>
        <vt:i4>1376313</vt:i4>
      </vt:variant>
      <vt:variant>
        <vt:i4>281</vt:i4>
      </vt:variant>
      <vt:variant>
        <vt:i4>0</vt:i4>
      </vt:variant>
      <vt:variant>
        <vt:i4>5</vt:i4>
      </vt:variant>
      <vt:variant>
        <vt:lpwstr/>
      </vt:variant>
      <vt:variant>
        <vt:lpwstr>_Toc47977133</vt:lpwstr>
      </vt:variant>
      <vt:variant>
        <vt:i4>1310777</vt:i4>
      </vt:variant>
      <vt:variant>
        <vt:i4>278</vt:i4>
      </vt:variant>
      <vt:variant>
        <vt:i4>0</vt:i4>
      </vt:variant>
      <vt:variant>
        <vt:i4>5</vt:i4>
      </vt:variant>
      <vt:variant>
        <vt:lpwstr/>
      </vt:variant>
      <vt:variant>
        <vt:lpwstr>_Toc47977132</vt:lpwstr>
      </vt:variant>
      <vt:variant>
        <vt:i4>1507385</vt:i4>
      </vt:variant>
      <vt:variant>
        <vt:i4>275</vt:i4>
      </vt:variant>
      <vt:variant>
        <vt:i4>0</vt:i4>
      </vt:variant>
      <vt:variant>
        <vt:i4>5</vt:i4>
      </vt:variant>
      <vt:variant>
        <vt:lpwstr/>
      </vt:variant>
      <vt:variant>
        <vt:lpwstr>_Toc47977131</vt:lpwstr>
      </vt:variant>
      <vt:variant>
        <vt:i4>1441849</vt:i4>
      </vt:variant>
      <vt:variant>
        <vt:i4>272</vt:i4>
      </vt:variant>
      <vt:variant>
        <vt:i4>0</vt:i4>
      </vt:variant>
      <vt:variant>
        <vt:i4>5</vt:i4>
      </vt:variant>
      <vt:variant>
        <vt:lpwstr/>
      </vt:variant>
      <vt:variant>
        <vt:lpwstr>_Toc47977130</vt:lpwstr>
      </vt:variant>
      <vt:variant>
        <vt:i4>2031672</vt:i4>
      </vt:variant>
      <vt:variant>
        <vt:i4>269</vt:i4>
      </vt:variant>
      <vt:variant>
        <vt:i4>0</vt:i4>
      </vt:variant>
      <vt:variant>
        <vt:i4>5</vt:i4>
      </vt:variant>
      <vt:variant>
        <vt:lpwstr/>
      </vt:variant>
      <vt:variant>
        <vt:lpwstr>_Toc47977129</vt:lpwstr>
      </vt:variant>
      <vt:variant>
        <vt:i4>1966136</vt:i4>
      </vt:variant>
      <vt:variant>
        <vt:i4>266</vt:i4>
      </vt:variant>
      <vt:variant>
        <vt:i4>0</vt:i4>
      </vt:variant>
      <vt:variant>
        <vt:i4>5</vt:i4>
      </vt:variant>
      <vt:variant>
        <vt:lpwstr/>
      </vt:variant>
      <vt:variant>
        <vt:lpwstr>_Toc47977128</vt:lpwstr>
      </vt:variant>
      <vt:variant>
        <vt:i4>1114168</vt:i4>
      </vt:variant>
      <vt:variant>
        <vt:i4>263</vt:i4>
      </vt:variant>
      <vt:variant>
        <vt:i4>0</vt:i4>
      </vt:variant>
      <vt:variant>
        <vt:i4>5</vt:i4>
      </vt:variant>
      <vt:variant>
        <vt:lpwstr/>
      </vt:variant>
      <vt:variant>
        <vt:lpwstr>_Toc47977127</vt:lpwstr>
      </vt:variant>
      <vt:variant>
        <vt:i4>1048632</vt:i4>
      </vt:variant>
      <vt:variant>
        <vt:i4>260</vt:i4>
      </vt:variant>
      <vt:variant>
        <vt:i4>0</vt:i4>
      </vt:variant>
      <vt:variant>
        <vt:i4>5</vt:i4>
      </vt:variant>
      <vt:variant>
        <vt:lpwstr/>
      </vt:variant>
      <vt:variant>
        <vt:lpwstr>_Toc47977126</vt:lpwstr>
      </vt:variant>
      <vt:variant>
        <vt:i4>1245240</vt:i4>
      </vt:variant>
      <vt:variant>
        <vt:i4>257</vt:i4>
      </vt:variant>
      <vt:variant>
        <vt:i4>0</vt:i4>
      </vt:variant>
      <vt:variant>
        <vt:i4>5</vt:i4>
      </vt:variant>
      <vt:variant>
        <vt:lpwstr/>
      </vt:variant>
      <vt:variant>
        <vt:lpwstr>_Toc47977125</vt:lpwstr>
      </vt:variant>
      <vt:variant>
        <vt:i4>1179704</vt:i4>
      </vt:variant>
      <vt:variant>
        <vt:i4>254</vt:i4>
      </vt:variant>
      <vt:variant>
        <vt:i4>0</vt:i4>
      </vt:variant>
      <vt:variant>
        <vt:i4>5</vt:i4>
      </vt:variant>
      <vt:variant>
        <vt:lpwstr/>
      </vt:variant>
      <vt:variant>
        <vt:lpwstr>_Toc47977124</vt:lpwstr>
      </vt:variant>
      <vt:variant>
        <vt:i4>1376312</vt:i4>
      </vt:variant>
      <vt:variant>
        <vt:i4>251</vt:i4>
      </vt:variant>
      <vt:variant>
        <vt:i4>0</vt:i4>
      </vt:variant>
      <vt:variant>
        <vt:i4>5</vt:i4>
      </vt:variant>
      <vt:variant>
        <vt:lpwstr/>
      </vt:variant>
      <vt:variant>
        <vt:lpwstr>_Toc47977123</vt:lpwstr>
      </vt:variant>
      <vt:variant>
        <vt:i4>1310776</vt:i4>
      </vt:variant>
      <vt:variant>
        <vt:i4>248</vt:i4>
      </vt:variant>
      <vt:variant>
        <vt:i4>0</vt:i4>
      </vt:variant>
      <vt:variant>
        <vt:i4>5</vt:i4>
      </vt:variant>
      <vt:variant>
        <vt:lpwstr/>
      </vt:variant>
      <vt:variant>
        <vt:lpwstr>_Toc47977122</vt:lpwstr>
      </vt:variant>
      <vt:variant>
        <vt:i4>1507384</vt:i4>
      </vt:variant>
      <vt:variant>
        <vt:i4>245</vt:i4>
      </vt:variant>
      <vt:variant>
        <vt:i4>0</vt:i4>
      </vt:variant>
      <vt:variant>
        <vt:i4>5</vt:i4>
      </vt:variant>
      <vt:variant>
        <vt:lpwstr/>
      </vt:variant>
      <vt:variant>
        <vt:lpwstr>_Toc47977121</vt:lpwstr>
      </vt:variant>
      <vt:variant>
        <vt:i4>1441848</vt:i4>
      </vt:variant>
      <vt:variant>
        <vt:i4>242</vt:i4>
      </vt:variant>
      <vt:variant>
        <vt:i4>0</vt:i4>
      </vt:variant>
      <vt:variant>
        <vt:i4>5</vt:i4>
      </vt:variant>
      <vt:variant>
        <vt:lpwstr/>
      </vt:variant>
      <vt:variant>
        <vt:lpwstr>_Toc47977120</vt:lpwstr>
      </vt:variant>
      <vt:variant>
        <vt:i4>2031675</vt:i4>
      </vt:variant>
      <vt:variant>
        <vt:i4>239</vt:i4>
      </vt:variant>
      <vt:variant>
        <vt:i4>0</vt:i4>
      </vt:variant>
      <vt:variant>
        <vt:i4>5</vt:i4>
      </vt:variant>
      <vt:variant>
        <vt:lpwstr/>
      </vt:variant>
      <vt:variant>
        <vt:lpwstr>_Toc47977119</vt:lpwstr>
      </vt:variant>
      <vt:variant>
        <vt:i4>1966139</vt:i4>
      </vt:variant>
      <vt:variant>
        <vt:i4>236</vt:i4>
      </vt:variant>
      <vt:variant>
        <vt:i4>0</vt:i4>
      </vt:variant>
      <vt:variant>
        <vt:i4>5</vt:i4>
      </vt:variant>
      <vt:variant>
        <vt:lpwstr/>
      </vt:variant>
      <vt:variant>
        <vt:lpwstr>_Toc47977118</vt:lpwstr>
      </vt:variant>
      <vt:variant>
        <vt:i4>1114171</vt:i4>
      </vt:variant>
      <vt:variant>
        <vt:i4>233</vt:i4>
      </vt:variant>
      <vt:variant>
        <vt:i4>0</vt:i4>
      </vt:variant>
      <vt:variant>
        <vt:i4>5</vt:i4>
      </vt:variant>
      <vt:variant>
        <vt:lpwstr/>
      </vt:variant>
      <vt:variant>
        <vt:lpwstr>_Toc47977117</vt:lpwstr>
      </vt:variant>
      <vt:variant>
        <vt:i4>1048635</vt:i4>
      </vt:variant>
      <vt:variant>
        <vt:i4>230</vt:i4>
      </vt:variant>
      <vt:variant>
        <vt:i4>0</vt:i4>
      </vt:variant>
      <vt:variant>
        <vt:i4>5</vt:i4>
      </vt:variant>
      <vt:variant>
        <vt:lpwstr/>
      </vt:variant>
      <vt:variant>
        <vt:lpwstr>_Toc47977116</vt:lpwstr>
      </vt:variant>
      <vt:variant>
        <vt:i4>1245243</vt:i4>
      </vt:variant>
      <vt:variant>
        <vt:i4>227</vt:i4>
      </vt:variant>
      <vt:variant>
        <vt:i4>0</vt:i4>
      </vt:variant>
      <vt:variant>
        <vt:i4>5</vt:i4>
      </vt:variant>
      <vt:variant>
        <vt:lpwstr/>
      </vt:variant>
      <vt:variant>
        <vt:lpwstr>_Toc47977115</vt:lpwstr>
      </vt:variant>
      <vt:variant>
        <vt:i4>1179707</vt:i4>
      </vt:variant>
      <vt:variant>
        <vt:i4>224</vt:i4>
      </vt:variant>
      <vt:variant>
        <vt:i4>0</vt:i4>
      </vt:variant>
      <vt:variant>
        <vt:i4>5</vt:i4>
      </vt:variant>
      <vt:variant>
        <vt:lpwstr/>
      </vt:variant>
      <vt:variant>
        <vt:lpwstr>_Toc47977114</vt:lpwstr>
      </vt:variant>
      <vt:variant>
        <vt:i4>1376315</vt:i4>
      </vt:variant>
      <vt:variant>
        <vt:i4>221</vt:i4>
      </vt:variant>
      <vt:variant>
        <vt:i4>0</vt:i4>
      </vt:variant>
      <vt:variant>
        <vt:i4>5</vt:i4>
      </vt:variant>
      <vt:variant>
        <vt:lpwstr/>
      </vt:variant>
      <vt:variant>
        <vt:lpwstr>_Toc47977113</vt:lpwstr>
      </vt:variant>
      <vt:variant>
        <vt:i4>1310779</vt:i4>
      </vt:variant>
      <vt:variant>
        <vt:i4>218</vt:i4>
      </vt:variant>
      <vt:variant>
        <vt:i4>0</vt:i4>
      </vt:variant>
      <vt:variant>
        <vt:i4>5</vt:i4>
      </vt:variant>
      <vt:variant>
        <vt:lpwstr/>
      </vt:variant>
      <vt:variant>
        <vt:lpwstr>_Toc47977112</vt:lpwstr>
      </vt:variant>
      <vt:variant>
        <vt:i4>1507387</vt:i4>
      </vt:variant>
      <vt:variant>
        <vt:i4>215</vt:i4>
      </vt:variant>
      <vt:variant>
        <vt:i4>0</vt:i4>
      </vt:variant>
      <vt:variant>
        <vt:i4>5</vt:i4>
      </vt:variant>
      <vt:variant>
        <vt:lpwstr/>
      </vt:variant>
      <vt:variant>
        <vt:lpwstr>_Toc47977111</vt:lpwstr>
      </vt:variant>
      <vt:variant>
        <vt:i4>1441851</vt:i4>
      </vt:variant>
      <vt:variant>
        <vt:i4>212</vt:i4>
      </vt:variant>
      <vt:variant>
        <vt:i4>0</vt:i4>
      </vt:variant>
      <vt:variant>
        <vt:i4>5</vt:i4>
      </vt:variant>
      <vt:variant>
        <vt:lpwstr/>
      </vt:variant>
      <vt:variant>
        <vt:lpwstr>_Toc47977110</vt:lpwstr>
      </vt:variant>
      <vt:variant>
        <vt:i4>2031674</vt:i4>
      </vt:variant>
      <vt:variant>
        <vt:i4>209</vt:i4>
      </vt:variant>
      <vt:variant>
        <vt:i4>0</vt:i4>
      </vt:variant>
      <vt:variant>
        <vt:i4>5</vt:i4>
      </vt:variant>
      <vt:variant>
        <vt:lpwstr/>
      </vt:variant>
      <vt:variant>
        <vt:lpwstr>_Toc47977109</vt:lpwstr>
      </vt:variant>
      <vt:variant>
        <vt:i4>1966138</vt:i4>
      </vt:variant>
      <vt:variant>
        <vt:i4>206</vt:i4>
      </vt:variant>
      <vt:variant>
        <vt:i4>0</vt:i4>
      </vt:variant>
      <vt:variant>
        <vt:i4>5</vt:i4>
      </vt:variant>
      <vt:variant>
        <vt:lpwstr/>
      </vt:variant>
      <vt:variant>
        <vt:lpwstr>_Toc47977108</vt:lpwstr>
      </vt:variant>
      <vt:variant>
        <vt:i4>1114170</vt:i4>
      </vt:variant>
      <vt:variant>
        <vt:i4>203</vt:i4>
      </vt:variant>
      <vt:variant>
        <vt:i4>0</vt:i4>
      </vt:variant>
      <vt:variant>
        <vt:i4>5</vt:i4>
      </vt:variant>
      <vt:variant>
        <vt:lpwstr/>
      </vt:variant>
      <vt:variant>
        <vt:lpwstr>_Toc47977107</vt:lpwstr>
      </vt:variant>
      <vt:variant>
        <vt:i4>1048634</vt:i4>
      </vt:variant>
      <vt:variant>
        <vt:i4>200</vt:i4>
      </vt:variant>
      <vt:variant>
        <vt:i4>0</vt:i4>
      </vt:variant>
      <vt:variant>
        <vt:i4>5</vt:i4>
      </vt:variant>
      <vt:variant>
        <vt:lpwstr/>
      </vt:variant>
      <vt:variant>
        <vt:lpwstr>_Toc47977106</vt:lpwstr>
      </vt:variant>
      <vt:variant>
        <vt:i4>1245242</vt:i4>
      </vt:variant>
      <vt:variant>
        <vt:i4>197</vt:i4>
      </vt:variant>
      <vt:variant>
        <vt:i4>0</vt:i4>
      </vt:variant>
      <vt:variant>
        <vt:i4>5</vt:i4>
      </vt:variant>
      <vt:variant>
        <vt:lpwstr/>
      </vt:variant>
      <vt:variant>
        <vt:lpwstr>_Toc47977105</vt:lpwstr>
      </vt:variant>
      <vt:variant>
        <vt:i4>1179706</vt:i4>
      </vt:variant>
      <vt:variant>
        <vt:i4>194</vt:i4>
      </vt:variant>
      <vt:variant>
        <vt:i4>0</vt:i4>
      </vt:variant>
      <vt:variant>
        <vt:i4>5</vt:i4>
      </vt:variant>
      <vt:variant>
        <vt:lpwstr/>
      </vt:variant>
      <vt:variant>
        <vt:lpwstr>_Toc47977104</vt:lpwstr>
      </vt:variant>
      <vt:variant>
        <vt:i4>1376314</vt:i4>
      </vt:variant>
      <vt:variant>
        <vt:i4>191</vt:i4>
      </vt:variant>
      <vt:variant>
        <vt:i4>0</vt:i4>
      </vt:variant>
      <vt:variant>
        <vt:i4>5</vt:i4>
      </vt:variant>
      <vt:variant>
        <vt:lpwstr/>
      </vt:variant>
      <vt:variant>
        <vt:lpwstr>_Toc47977103</vt:lpwstr>
      </vt:variant>
      <vt:variant>
        <vt:i4>1310778</vt:i4>
      </vt:variant>
      <vt:variant>
        <vt:i4>188</vt:i4>
      </vt:variant>
      <vt:variant>
        <vt:i4>0</vt:i4>
      </vt:variant>
      <vt:variant>
        <vt:i4>5</vt:i4>
      </vt:variant>
      <vt:variant>
        <vt:lpwstr/>
      </vt:variant>
      <vt:variant>
        <vt:lpwstr>_Toc47977102</vt:lpwstr>
      </vt:variant>
      <vt:variant>
        <vt:i4>1507386</vt:i4>
      </vt:variant>
      <vt:variant>
        <vt:i4>179</vt:i4>
      </vt:variant>
      <vt:variant>
        <vt:i4>0</vt:i4>
      </vt:variant>
      <vt:variant>
        <vt:i4>5</vt:i4>
      </vt:variant>
      <vt:variant>
        <vt:lpwstr/>
      </vt:variant>
      <vt:variant>
        <vt:lpwstr>_Toc47977101</vt:lpwstr>
      </vt:variant>
      <vt:variant>
        <vt:i4>1441850</vt:i4>
      </vt:variant>
      <vt:variant>
        <vt:i4>176</vt:i4>
      </vt:variant>
      <vt:variant>
        <vt:i4>0</vt:i4>
      </vt:variant>
      <vt:variant>
        <vt:i4>5</vt:i4>
      </vt:variant>
      <vt:variant>
        <vt:lpwstr/>
      </vt:variant>
      <vt:variant>
        <vt:lpwstr>_Toc47977100</vt:lpwstr>
      </vt:variant>
      <vt:variant>
        <vt:i4>458758</vt:i4>
      </vt:variant>
      <vt:variant>
        <vt:i4>57</vt:i4>
      </vt:variant>
      <vt:variant>
        <vt:i4>0</vt:i4>
      </vt:variant>
      <vt:variant>
        <vt:i4>5</vt:i4>
      </vt:variant>
      <vt:variant>
        <vt:lpwstr>http://www.baidu.com/link?url=ug0agfrpqf4T0lJaERZ0SEMp1QExziz0OXbPvpgCB6k4tn73ROEOMNSlJAgZRtsK9PKYA1zsYu12yO-atwPUukTZ8dvG3sT6nJ50JlKdLA7</vt:lpwstr>
      </vt:variant>
      <vt:variant>
        <vt:lpwstr/>
      </vt:variant>
      <vt:variant>
        <vt:i4>458758</vt:i4>
      </vt:variant>
      <vt:variant>
        <vt:i4>54</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2020-01-09T22:25:00Z</dcterms:created>
  <dcterms:modified xsi:type="dcterms:W3CDTF">2020-11-02T03:44:00Z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